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F4" w:rsidRPr="00533DF8" w:rsidRDefault="009320F4" w:rsidP="00533DF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hAnsi="Calibri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533DF8">
        <w:rPr>
          <w:rFonts w:ascii="Calibri" w:hAnsi="Calibri" w:cs="Times New Roman"/>
          <w:b/>
          <w:bCs/>
          <w:color w:val="000000"/>
          <w:sz w:val="28"/>
          <w:szCs w:val="28"/>
        </w:rPr>
        <w:t>Code of Ordinances City of Reidsville, North Carolina</w:t>
      </w:r>
    </w:p>
    <w:p w:rsidR="009320F4" w:rsidRPr="00533DF8" w:rsidRDefault="009320F4" w:rsidP="0063639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bCs/>
          <w:i/>
          <w:color w:val="000000"/>
          <w:sz w:val="20"/>
          <w:szCs w:val="20"/>
        </w:rPr>
      </w:pPr>
      <w:r w:rsidRPr="00533DF8">
        <w:rPr>
          <w:rFonts w:ascii="Calibri" w:hAnsi="Calibri" w:cs="Times New Roman"/>
          <w:bCs/>
          <w:i/>
          <w:color w:val="000000"/>
          <w:sz w:val="20"/>
          <w:szCs w:val="20"/>
        </w:rPr>
        <w:t xml:space="preserve">Part 2 </w:t>
      </w:r>
      <w:r w:rsidR="004F23C3" w:rsidRPr="00533DF8">
        <w:rPr>
          <w:rFonts w:ascii="Calibri" w:hAnsi="Calibri" w:cs="Times New Roman"/>
          <w:bCs/>
          <w:i/>
          <w:color w:val="000000"/>
          <w:sz w:val="20"/>
          <w:szCs w:val="20"/>
        </w:rPr>
        <w:tab/>
      </w:r>
      <w:r w:rsidR="004F23C3" w:rsidRPr="00533DF8">
        <w:rPr>
          <w:rFonts w:ascii="Calibri" w:hAnsi="Calibri" w:cs="Times New Roman"/>
          <w:bCs/>
          <w:i/>
          <w:color w:val="000000"/>
          <w:sz w:val="20"/>
          <w:szCs w:val="20"/>
        </w:rPr>
        <w:tab/>
      </w:r>
      <w:r w:rsidRPr="00533DF8">
        <w:rPr>
          <w:rFonts w:ascii="Calibri" w:hAnsi="Calibri" w:cs="Times New Roman"/>
          <w:bCs/>
          <w:i/>
          <w:color w:val="000000"/>
          <w:sz w:val="20"/>
          <w:szCs w:val="20"/>
        </w:rPr>
        <w:t>Code of Ordinances</w:t>
      </w:r>
    </w:p>
    <w:p w:rsidR="009320F4" w:rsidRPr="00533DF8" w:rsidRDefault="009320F4" w:rsidP="0063639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bCs/>
          <w:i/>
          <w:color w:val="000000"/>
          <w:sz w:val="20"/>
          <w:szCs w:val="20"/>
        </w:rPr>
      </w:pPr>
      <w:r w:rsidRPr="00533DF8">
        <w:rPr>
          <w:rFonts w:ascii="Calibri" w:hAnsi="Calibri" w:cs="Times New Roman"/>
          <w:bCs/>
          <w:i/>
          <w:color w:val="000000"/>
          <w:sz w:val="20"/>
          <w:szCs w:val="20"/>
        </w:rPr>
        <w:t>Chapter 10</w:t>
      </w:r>
      <w:r w:rsidR="004F23C3" w:rsidRPr="00533DF8">
        <w:rPr>
          <w:rFonts w:ascii="Calibri" w:hAnsi="Calibri" w:cs="Times New Roman"/>
          <w:bCs/>
          <w:i/>
          <w:color w:val="000000"/>
          <w:sz w:val="20"/>
          <w:szCs w:val="20"/>
        </w:rPr>
        <w:tab/>
      </w:r>
      <w:r w:rsidRPr="00533DF8">
        <w:rPr>
          <w:rFonts w:ascii="Calibri" w:hAnsi="Calibri" w:cs="Times New Roman"/>
          <w:bCs/>
          <w:i/>
          <w:color w:val="000000"/>
          <w:sz w:val="20"/>
          <w:szCs w:val="20"/>
        </w:rPr>
        <w:t>Municipal Utilities and Services</w:t>
      </w:r>
    </w:p>
    <w:p w:rsidR="009320F4" w:rsidRPr="00533DF8" w:rsidRDefault="009320F4" w:rsidP="0063639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bCs/>
          <w:i/>
          <w:color w:val="000000"/>
          <w:sz w:val="20"/>
          <w:szCs w:val="20"/>
        </w:rPr>
      </w:pPr>
      <w:r w:rsidRPr="00533DF8">
        <w:rPr>
          <w:rFonts w:ascii="Calibri" w:hAnsi="Calibri" w:cs="Times New Roman"/>
          <w:bCs/>
          <w:i/>
          <w:color w:val="000000"/>
          <w:sz w:val="20"/>
          <w:szCs w:val="20"/>
        </w:rPr>
        <w:t>Article 2</w:t>
      </w:r>
      <w:r w:rsidR="004F23C3" w:rsidRPr="00533DF8">
        <w:rPr>
          <w:rFonts w:ascii="Calibri" w:hAnsi="Calibri" w:cs="Times New Roman"/>
          <w:bCs/>
          <w:i/>
          <w:color w:val="000000"/>
          <w:sz w:val="20"/>
          <w:szCs w:val="20"/>
        </w:rPr>
        <w:tab/>
      </w:r>
      <w:r w:rsidR="00533DF8">
        <w:rPr>
          <w:rFonts w:ascii="Calibri" w:hAnsi="Calibri" w:cs="Times New Roman"/>
          <w:bCs/>
          <w:i/>
          <w:color w:val="000000"/>
          <w:sz w:val="20"/>
          <w:szCs w:val="20"/>
        </w:rPr>
        <w:tab/>
      </w:r>
      <w:r w:rsidRPr="00533DF8">
        <w:rPr>
          <w:rFonts w:ascii="Calibri" w:hAnsi="Calibri" w:cs="Times New Roman"/>
          <w:bCs/>
          <w:i/>
          <w:color w:val="000000"/>
          <w:sz w:val="20"/>
          <w:szCs w:val="20"/>
        </w:rPr>
        <w:t>Water and Sewers</w:t>
      </w:r>
    </w:p>
    <w:p w:rsidR="004F23C3" w:rsidRPr="00533DF8" w:rsidRDefault="009320F4" w:rsidP="0063639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bCs/>
          <w:color w:val="000000"/>
          <w:sz w:val="20"/>
          <w:szCs w:val="20"/>
        </w:rPr>
      </w:pPr>
      <w:r w:rsidRPr="00533DF8">
        <w:rPr>
          <w:rFonts w:ascii="Calibri" w:hAnsi="Calibri" w:cs="Times New Roman"/>
          <w:bCs/>
          <w:i/>
          <w:color w:val="000000"/>
          <w:sz w:val="20"/>
          <w:szCs w:val="20"/>
        </w:rPr>
        <w:t xml:space="preserve">Division </w:t>
      </w:r>
      <w:r w:rsidR="004F23C3" w:rsidRPr="00533DF8">
        <w:rPr>
          <w:rFonts w:ascii="Calibri" w:hAnsi="Calibri" w:cs="Times New Roman"/>
          <w:bCs/>
          <w:i/>
          <w:color w:val="000000"/>
          <w:sz w:val="20"/>
          <w:szCs w:val="20"/>
        </w:rPr>
        <w:t>5</w:t>
      </w:r>
      <w:r w:rsidR="004F23C3" w:rsidRPr="00533DF8">
        <w:rPr>
          <w:rFonts w:ascii="Calibri" w:hAnsi="Calibri" w:cs="Times New Roman"/>
          <w:bCs/>
          <w:i/>
          <w:color w:val="000000"/>
          <w:sz w:val="20"/>
          <w:szCs w:val="20"/>
        </w:rPr>
        <w:tab/>
      </w:r>
      <w:r w:rsidR="003544DB">
        <w:rPr>
          <w:rFonts w:ascii="Calibri" w:hAnsi="Calibri" w:cs="Times New Roman"/>
          <w:bCs/>
          <w:i/>
          <w:color w:val="000000"/>
          <w:sz w:val="20"/>
          <w:szCs w:val="20"/>
        </w:rPr>
        <w:t xml:space="preserve">Discharge </w:t>
      </w:r>
      <w:r w:rsidR="004F23C3" w:rsidRPr="00533DF8">
        <w:rPr>
          <w:rFonts w:ascii="Calibri" w:hAnsi="Calibri" w:cs="Times New Roman"/>
          <w:bCs/>
          <w:i/>
          <w:color w:val="000000"/>
          <w:sz w:val="20"/>
          <w:szCs w:val="20"/>
        </w:rPr>
        <w:t xml:space="preserve">Control of Fats, Oils and </w:t>
      </w:r>
      <w:r w:rsidR="004F23C3" w:rsidRPr="00533DF8">
        <w:rPr>
          <w:rFonts w:ascii="Calibri" w:hAnsi="Calibri" w:cs="Times New Roman"/>
          <w:bCs/>
          <w:color w:val="000000"/>
          <w:sz w:val="20"/>
          <w:szCs w:val="20"/>
        </w:rPr>
        <w:t xml:space="preserve">Grease </w:t>
      </w:r>
      <w:r w:rsidR="00BC5150">
        <w:rPr>
          <w:rFonts w:ascii="Calibri" w:hAnsi="Calibri" w:cs="Times New Roman"/>
          <w:bCs/>
          <w:color w:val="000000"/>
          <w:sz w:val="20"/>
          <w:szCs w:val="20"/>
        </w:rPr>
        <w:t>in</w:t>
      </w:r>
      <w:r w:rsidR="004F23C3" w:rsidRPr="00533DF8">
        <w:rPr>
          <w:rFonts w:ascii="Calibri" w:hAnsi="Calibri" w:cs="Times New Roman"/>
          <w:bCs/>
          <w:color w:val="000000"/>
          <w:sz w:val="20"/>
          <w:szCs w:val="20"/>
        </w:rPr>
        <w:t xml:space="preserve">to </w:t>
      </w:r>
      <w:r w:rsidR="00BC5150">
        <w:rPr>
          <w:rFonts w:ascii="Calibri" w:hAnsi="Calibri" w:cs="Times New Roman"/>
          <w:bCs/>
          <w:color w:val="000000"/>
          <w:sz w:val="20"/>
          <w:szCs w:val="20"/>
        </w:rPr>
        <w:t xml:space="preserve">Sanitary </w:t>
      </w:r>
      <w:r w:rsidR="004F23C3" w:rsidRPr="00533DF8">
        <w:rPr>
          <w:rFonts w:ascii="Calibri" w:hAnsi="Calibri" w:cs="Times New Roman"/>
          <w:bCs/>
          <w:color w:val="000000"/>
          <w:sz w:val="20"/>
          <w:szCs w:val="20"/>
        </w:rPr>
        <w:t>Sewer</w:t>
      </w:r>
      <w:r w:rsidR="00A03879">
        <w:rPr>
          <w:rFonts w:ascii="Calibri" w:hAnsi="Calibri" w:cs="Times New Roman"/>
          <w:bCs/>
          <w:color w:val="000000"/>
          <w:sz w:val="20"/>
          <w:szCs w:val="20"/>
        </w:rPr>
        <w:t xml:space="preserve"> System</w:t>
      </w:r>
    </w:p>
    <w:p w:rsidR="009320F4" w:rsidRPr="00533DF8" w:rsidRDefault="009320F4" w:rsidP="00533DF8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p w:rsidR="00533DF8" w:rsidRPr="00D41021" w:rsidRDefault="00533DF8" w:rsidP="00A038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D4102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Section 10-150 </w:t>
      </w:r>
      <w:r w:rsidR="00AF0972" w:rsidRPr="00D4102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AUTHORITY </w:t>
      </w:r>
      <w:r w:rsidRPr="00D4102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and CONTROL</w:t>
      </w:r>
    </w:p>
    <w:p w:rsidR="00C93E72" w:rsidRPr="00D41021" w:rsidRDefault="00533DF8" w:rsidP="00A038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D4102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Section 10-151 </w:t>
      </w:r>
      <w:r w:rsidR="00C93E72" w:rsidRPr="00D41021">
        <w:rPr>
          <w:rFonts w:ascii="Calibri" w:hAnsi="Calibri" w:cs="Times New Roman"/>
          <w:b/>
          <w:bCs/>
          <w:color w:val="000000"/>
          <w:sz w:val="20"/>
          <w:szCs w:val="20"/>
        </w:rPr>
        <w:t>FOG ORDINANCE DEFINITIONS</w:t>
      </w:r>
    </w:p>
    <w:p w:rsidR="00D41021" w:rsidRPr="00D41021" w:rsidRDefault="00533DF8" w:rsidP="00A038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D41021">
        <w:rPr>
          <w:rFonts w:ascii="Calibri" w:hAnsi="Calibri" w:cs="Times New Roman"/>
          <w:b/>
          <w:bCs/>
          <w:color w:val="000000"/>
          <w:sz w:val="20"/>
          <w:szCs w:val="20"/>
        </w:rPr>
        <w:t>Section 10-152</w:t>
      </w:r>
      <w:r w:rsidR="00D41021" w:rsidRPr="00D4102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APPLICABILITY</w:t>
      </w:r>
    </w:p>
    <w:p w:rsidR="00533DF8" w:rsidRPr="00D41021" w:rsidRDefault="00533DF8" w:rsidP="00A038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D41021">
        <w:rPr>
          <w:rFonts w:ascii="Calibri" w:hAnsi="Calibri" w:cs="Times New Roman"/>
          <w:b/>
          <w:bCs/>
          <w:color w:val="000000"/>
          <w:sz w:val="20"/>
          <w:szCs w:val="20"/>
        </w:rPr>
        <w:t>Section 10-</w:t>
      </w:r>
      <w:r w:rsidR="00A03879" w:rsidRPr="00D41021">
        <w:rPr>
          <w:rFonts w:ascii="Calibri" w:hAnsi="Calibri" w:cs="Times New Roman"/>
          <w:b/>
          <w:bCs/>
          <w:color w:val="000000"/>
          <w:sz w:val="20"/>
          <w:szCs w:val="20"/>
        </w:rPr>
        <w:t>153 GREASE</w:t>
      </w:r>
      <w:r w:rsidRPr="00D4102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RETENTION UNIT CONSTRUCTION STANDARDS</w:t>
      </w:r>
    </w:p>
    <w:p w:rsidR="00533DF8" w:rsidRPr="00D41021" w:rsidRDefault="00533DF8" w:rsidP="00A038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D41021">
        <w:rPr>
          <w:rFonts w:ascii="Calibri" w:hAnsi="Calibri" w:cs="Times New Roman"/>
          <w:b/>
          <w:bCs/>
          <w:color w:val="000000"/>
          <w:sz w:val="20"/>
          <w:szCs w:val="20"/>
        </w:rPr>
        <w:t>Section 10-15</w:t>
      </w:r>
      <w:r w:rsidR="00D41021" w:rsidRPr="00D41021">
        <w:rPr>
          <w:rFonts w:ascii="Calibri" w:hAnsi="Calibri" w:cs="Times New Roman"/>
          <w:b/>
          <w:bCs/>
          <w:color w:val="000000"/>
          <w:sz w:val="20"/>
          <w:szCs w:val="20"/>
        </w:rPr>
        <w:t>4</w:t>
      </w:r>
      <w:r w:rsidRPr="00D4102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GENERAL REQUIREMENTS</w:t>
      </w:r>
    </w:p>
    <w:p w:rsidR="00533DF8" w:rsidRPr="00D41021" w:rsidRDefault="00533DF8" w:rsidP="00A038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D41021">
        <w:rPr>
          <w:rFonts w:ascii="Calibri" w:hAnsi="Calibri" w:cs="Times New Roman"/>
          <w:b/>
          <w:bCs/>
          <w:color w:val="000000"/>
          <w:sz w:val="20"/>
          <w:szCs w:val="20"/>
        </w:rPr>
        <w:t>Section 10-15</w:t>
      </w:r>
      <w:r w:rsidR="00D41021" w:rsidRPr="00D41021">
        <w:rPr>
          <w:rFonts w:ascii="Calibri" w:hAnsi="Calibri" w:cs="Times New Roman"/>
          <w:b/>
          <w:bCs/>
          <w:color w:val="000000"/>
          <w:sz w:val="20"/>
          <w:szCs w:val="20"/>
        </w:rPr>
        <w:t>5</w:t>
      </w:r>
      <w:r w:rsidRPr="00D4102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ENFORCEMENT</w:t>
      </w:r>
    </w:p>
    <w:p w:rsidR="00533DF8" w:rsidRPr="00D41021" w:rsidRDefault="00533DF8" w:rsidP="00A038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D41021">
        <w:rPr>
          <w:rFonts w:ascii="Calibri" w:hAnsi="Calibri" w:cs="Times New Roman"/>
          <w:b/>
          <w:bCs/>
          <w:color w:val="000000"/>
          <w:sz w:val="20"/>
          <w:szCs w:val="20"/>
        </w:rPr>
        <w:t>Section 10-15</w:t>
      </w:r>
      <w:r w:rsidR="00D41021" w:rsidRPr="00D41021">
        <w:rPr>
          <w:rFonts w:ascii="Calibri" w:hAnsi="Calibri" w:cs="Times New Roman"/>
          <w:b/>
          <w:bCs/>
          <w:color w:val="000000"/>
          <w:sz w:val="20"/>
          <w:szCs w:val="20"/>
        </w:rPr>
        <w:t>6</w:t>
      </w:r>
      <w:r w:rsidRPr="00D4102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EMERGENCY ACTIONS and PROCEDURES</w:t>
      </w:r>
    </w:p>
    <w:p w:rsidR="00D41021" w:rsidRPr="009320F4" w:rsidRDefault="00D41021" w:rsidP="00A038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D41021">
        <w:rPr>
          <w:rFonts w:ascii="Calibri" w:hAnsi="Calibri" w:cs="Times New Roman"/>
          <w:b/>
          <w:bCs/>
          <w:color w:val="000000"/>
          <w:sz w:val="20"/>
          <w:szCs w:val="20"/>
        </w:rPr>
        <w:t>Section 10-157 APPEALS</w:t>
      </w:r>
    </w:p>
    <w:p w:rsidR="00533DF8" w:rsidRPr="00533DF8" w:rsidRDefault="00533DF8" w:rsidP="00533DF8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p w:rsidR="00EA32E1" w:rsidRDefault="00EA32E1" w:rsidP="0063639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9320F4">
        <w:rPr>
          <w:rFonts w:ascii="Calibri" w:hAnsi="Calibri" w:cs="Times New Roman"/>
          <w:b/>
          <w:bCs/>
          <w:color w:val="000000"/>
          <w:sz w:val="20"/>
          <w:szCs w:val="20"/>
        </w:rPr>
        <w:t>Section 1</w:t>
      </w:r>
      <w:r w:rsidR="004F23C3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0-150 </w:t>
      </w:r>
      <w:r w:rsidR="00BC5150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AUTHORITY </w:t>
      </w:r>
      <w:r w:rsidR="004F23C3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and CONTROL</w:t>
      </w:r>
    </w:p>
    <w:p w:rsidR="00A673A0" w:rsidRPr="00A673A0" w:rsidRDefault="00A673A0" w:rsidP="00A673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A673A0">
        <w:rPr>
          <w:rFonts w:ascii="Calibri" w:hAnsi="Calibri" w:cs="Times New Roman"/>
          <w:color w:val="000000"/>
          <w:sz w:val="20"/>
          <w:szCs w:val="20"/>
        </w:rPr>
        <w:t>The City of Reidsville Sewer Use and Pretreatment Ordinance [Section Sec. 10-52.] - Grease trap interceptors and [Sec. 10-63. 2. B. 2.N] - General discharge prohibitions. Contains the following:</w:t>
      </w:r>
    </w:p>
    <w:p w:rsidR="00A673A0" w:rsidRPr="009320F4" w:rsidRDefault="00A673A0" w:rsidP="00A673A0">
      <w:pPr>
        <w:autoSpaceDE w:val="0"/>
        <w:autoSpaceDN w:val="0"/>
        <w:adjustRightInd w:val="0"/>
        <w:spacing w:before="120" w:after="120" w:line="240" w:lineRule="auto"/>
        <w:ind w:left="1440" w:hanging="720"/>
        <w:rPr>
          <w:rFonts w:ascii="Calibri" w:hAnsi="Calibri" w:cs="Times New Roman"/>
          <w:i/>
          <w:iCs/>
          <w:color w:val="000000"/>
          <w:sz w:val="20"/>
          <w:szCs w:val="20"/>
        </w:rPr>
      </w:pPr>
      <w:r w:rsidRPr="009320F4">
        <w:rPr>
          <w:rFonts w:ascii="Calibri" w:hAnsi="Calibri" w:cs="Times New Roman"/>
          <w:i/>
          <w:iCs/>
          <w:color w:val="000000"/>
          <w:sz w:val="20"/>
          <w:szCs w:val="20"/>
        </w:rPr>
        <w:t>Article II – General Sewer Use Regulations</w:t>
      </w:r>
      <w:r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i/>
          <w:iCs/>
          <w:color w:val="000000"/>
          <w:sz w:val="20"/>
          <w:szCs w:val="20"/>
        </w:rPr>
        <w:t>Discharge Requirements, Standards and Prohibitions</w:t>
      </w:r>
    </w:p>
    <w:p w:rsidR="00A673A0" w:rsidRPr="009320F4" w:rsidRDefault="00A673A0" w:rsidP="00A673A0">
      <w:pPr>
        <w:autoSpaceDE w:val="0"/>
        <w:autoSpaceDN w:val="0"/>
        <w:adjustRightInd w:val="0"/>
        <w:spacing w:before="120" w:after="120" w:line="240" w:lineRule="auto"/>
        <w:ind w:left="1440" w:hanging="720"/>
        <w:rPr>
          <w:rFonts w:ascii="Calibri" w:hAnsi="Calibri" w:cs="Times New Roman"/>
          <w:i/>
          <w:iCs/>
          <w:color w:val="000000"/>
          <w:sz w:val="20"/>
          <w:szCs w:val="20"/>
        </w:rPr>
      </w:pPr>
      <w:r w:rsidRPr="009320F4">
        <w:rPr>
          <w:rFonts w:ascii="Calibri" w:hAnsi="Calibri" w:cs="Times New Roman"/>
          <w:i/>
          <w:iCs/>
          <w:color w:val="000000"/>
          <w:sz w:val="20"/>
          <w:szCs w:val="20"/>
        </w:rPr>
        <w:t>Section 1 – Prohibited Discharge Standards</w:t>
      </w:r>
    </w:p>
    <w:p w:rsidR="00A673A0" w:rsidRPr="00636399" w:rsidRDefault="00A673A0" w:rsidP="00A673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1440"/>
        <w:rPr>
          <w:rFonts w:ascii="Calibri" w:hAnsi="Calibri" w:cs="Times New Roman"/>
          <w:i/>
          <w:iCs/>
          <w:color w:val="000000"/>
          <w:sz w:val="20"/>
          <w:szCs w:val="20"/>
        </w:rPr>
      </w:pPr>
      <w:r w:rsidRPr="00636399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General Prohibitions. No </w:t>
      </w:r>
      <w:r>
        <w:rPr>
          <w:rFonts w:ascii="Calibri" w:hAnsi="Calibri" w:cs="Times New Roman"/>
          <w:i/>
          <w:iCs/>
          <w:color w:val="000000"/>
          <w:sz w:val="20"/>
          <w:szCs w:val="20"/>
        </w:rPr>
        <w:t>property owner and/or FSE owner</w:t>
      </w:r>
      <w:r w:rsidRPr="00636399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 shall discharge or cause to be discharged into the POTW any pollutant or wastewater which causes pass through or interference. </w:t>
      </w:r>
    </w:p>
    <w:p w:rsidR="00A673A0" w:rsidRPr="00636399" w:rsidRDefault="00A673A0" w:rsidP="00A673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1440"/>
        <w:rPr>
          <w:rFonts w:ascii="Calibri" w:hAnsi="Calibri" w:cs="Times New Roman"/>
          <w:i/>
          <w:iCs/>
          <w:color w:val="000000"/>
          <w:sz w:val="20"/>
          <w:szCs w:val="20"/>
        </w:rPr>
      </w:pPr>
      <w:r w:rsidRPr="00636399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Specific Federal Prohibitions. No </w:t>
      </w:r>
      <w:r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property owner and/or FSE owner </w:t>
      </w:r>
      <w:r w:rsidRPr="00636399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 shall discharge or cause to be discharged into the POTW the following pollutants, substances, or wastewater: Solid or viscous pollutants in amounts which will cause obstruction to the flow in the POTW resulting in interference</w:t>
      </w:r>
    </w:p>
    <w:p w:rsidR="004F23C3" w:rsidRPr="005F3FB6" w:rsidRDefault="005F3FB6" w:rsidP="005F3F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I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 xml:space="preserve">t is the duty and responsibility of the City of </w:t>
      </w:r>
      <w:r w:rsidR="00B71432" w:rsidRPr="005F3FB6">
        <w:rPr>
          <w:rFonts w:ascii="Calibri" w:hAnsi="Calibri" w:cs="Times New Roman"/>
          <w:color w:val="000000"/>
          <w:sz w:val="20"/>
          <w:szCs w:val="20"/>
        </w:rPr>
        <w:t>Reidsville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B71432" w:rsidRPr="005F3FB6">
        <w:rPr>
          <w:rFonts w:ascii="Calibri" w:hAnsi="Calibri" w:cs="Times New Roman"/>
          <w:color w:val="000000"/>
          <w:sz w:val="20"/>
          <w:szCs w:val="20"/>
        </w:rPr>
        <w:t>Public Works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 xml:space="preserve"> Department to</w:t>
      </w:r>
      <w:r w:rsidR="00C76E69" w:rsidRPr="005F3FB6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>prevent the excessive introduction of oil and grease into the sanitary sewer system and</w:t>
      </w:r>
      <w:r w:rsidR="00C76E69" w:rsidRPr="005F3FB6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 xml:space="preserve">the wastewater treatment plant. </w:t>
      </w:r>
    </w:p>
    <w:p w:rsidR="004F23C3" w:rsidRPr="005F3FB6" w:rsidRDefault="005F3FB6" w:rsidP="005F3FB6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(c)  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 xml:space="preserve">This </w:t>
      </w:r>
      <w:r w:rsidR="00B71432" w:rsidRPr="005F3FB6">
        <w:rPr>
          <w:rFonts w:ascii="Calibri" w:hAnsi="Calibri" w:cs="Times New Roman"/>
          <w:color w:val="000000"/>
          <w:sz w:val="20"/>
          <w:szCs w:val="20"/>
        </w:rPr>
        <w:t>Ordinance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 xml:space="preserve"> is designed to outline, implement and</w:t>
      </w:r>
      <w:r w:rsidR="00C76E69" w:rsidRPr="005F3FB6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>enforce oil and grease discharge rules and to have an educational program for both</w:t>
      </w:r>
      <w:r w:rsidR="00C76E69" w:rsidRPr="005F3FB6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 xml:space="preserve">residential and commercial </w:t>
      </w:r>
      <w:r w:rsidR="002B6233" w:rsidRPr="005F3FB6">
        <w:rPr>
          <w:rFonts w:ascii="Calibri" w:hAnsi="Calibri" w:cs="Times New Roman"/>
          <w:color w:val="000000"/>
          <w:sz w:val="20"/>
          <w:szCs w:val="20"/>
        </w:rPr>
        <w:t>property owner and/or FSE owner</w:t>
      </w:r>
      <w:r w:rsidR="00A03879" w:rsidRPr="005F3FB6">
        <w:rPr>
          <w:rFonts w:ascii="Calibri" w:hAnsi="Calibri" w:cs="Times New Roman"/>
          <w:color w:val="000000"/>
          <w:sz w:val="20"/>
          <w:szCs w:val="20"/>
        </w:rPr>
        <w:t>.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:rsidR="004F23C3" w:rsidRPr="005F3FB6" w:rsidRDefault="005F3FB6" w:rsidP="005F3FB6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(d) 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 xml:space="preserve">The intent of this </w:t>
      </w:r>
      <w:r w:rsidR="00B71432" w:rsidRPr="005F3FB6">
        <w:rPr>
          <w:rFonts w:ascii="Calibri" w:hAnsi="Calibri" w:cs="Times New Roman"/>
          <w:color w:val="000000"/>
          <w:sz w:val="20"/>
          <w:szCs w:val="20"/>
        </w:rPr>
        <w:t>Ordinance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 xml:space="preserve"> is to ensure compliance with</w:t>
      </w:r>
      <w:r w:rsidR="00C76E69" w:rsidRPr="005F3FB6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 xml:space="preserve">the City of </w:t>
      </w:r>
      <w:r w:rsidR="00B71432" w:rsidRPr="005F3FB6">
        <w:rPr>
          <w:rFonts w:ascii="Calibri" w:hAnsi="Calibri" w:cs="Times New Roman"/>
          <w:color w:val="000000"/>
          <w:sz w:val="20"/>
          <w:szCs w:val="20"/>
        </w:rPr>
        <w:t>Reidsville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 xml:space="preserve"> Sewer Use and Pretreatment Ordinance; ensure compliance with</w:t>
      </w:r>
      <w:r w:rsidR="00C76E69" w:rsidRPr="005F3FB6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>the rules and regulations of the United States Environmental Protection Agency and the</w:t>
      </w:r>
      <w:r w:rsidR="00C76E69" w:rsidRPr="005F3FB6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>State of North Carolina Department of Environment and Natural Resources (as relates to</w:t>
      </w:r>
      <w:r w:rsidR="00C76E69" w:rsidRPr="005F3FB6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 xml:space="preserve">Fats, Oil and Grease [FOG]), ensure compliance with City of </w:t>
      </w:r>
      <w:r w:rsidR="00B71432" w:rsidRPr="005F3FB6">
        <w:rPr>
          <w:rFonts w:ascii="Calibri" w:hAnsi="Calibri" w:cs="Times New Roman"/>
          <w:color w:val="000000"/>
          <w:sz w:val="20"/>
          <w:szCs w:val="20"/>
        </w:rPr>
        <w:t>Reidsville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 xml:space="preserve"> Permit Number</w:t>
      </w:r>
      <w:r w:rsidR="00C76E69" w:rsidRPr="005F3FB6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742DD9" w:rsidRPr="005F3FB6">
        <w:rPr>
          <w:rFonts w:ascii="Calibri" w:hAnsi="Calibri" w:cs="Arial"/>
          <w:sz w:val="20"/>
          <w:szCs w:val="20"/>
        </w:rPr>
        <w:t>WQCS00049</w:t>
      </w:r>
      <w:r w:rsidR="00DE0086" w:rsidRPr="005F3FB6">
        <w:rPr>
          <w:rFonts w:ascii="Calibri" w:hAnsi="Calibri" w:cs="Arial"/>
          <w:sz w:val="20"/>
          <w:szCs w:val="20"/>
        </w:rPr>
        <w:t xml:space="preserve"> </w:t>
      </w:r>
      <w:r w:rsidR="00742DD9" w:rsidRPr="005F3FB6">
        <w:rPr>
          <w:rFonts w:ascii="Calibri" w:hAnsi="Calibri" w:cs="Arial"/>
          <w:sz w:val="20"/>
          <w:szCs w:val="20"/>
        </w:rPr>
        <w:t xml:space="preserve"> 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 xml:space="preserve"> (Wastewater Collection System Permit); and to protect the City’s</w:t>
      </w:r>
      <w:r w:rsidR="00742DD9" w:rsidRPr="005F3FB6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>infrastructure</w:t>
      </w:r>
      <w:r w:rsidR="00C76E69" w:rsidRPr="005F3FB6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>as it relates to the sanitary sewer collection and treatment system.</w:t>
      </w:r>
      <w:r w:rsidR="00742DD9" w:rsidRPr="005F3FB6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:rsidR="00B71432" w:rsidRPr="005F3FB6" w:rsidRDefault="005F3FB6" w:rsidP="005F3FB6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(e) </w:t>
      </w:r>
      <w:r w:rsidR="004F23C3" w:rsidRPr="005F3FB6">
        <w:rPr>
          <w:rFonts w:ascii="Calibri" w:hAnsi="Calibri" w:cs="Times New Roman"/>
          <w:color w:val="000000"/>
          <w:sz w:val="20"/>
          <w:szCs w:val="20"/>
        </w:rPr>
        <w:t xml:space="preserve">The authorization for the program is found in the City’s 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>Wastewater Collection System</w:t>
      </w:r>
      <w:r w:rsidR="00C76E69" w:rsidRPr="005F3FB6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 xml:space="preserve">Permit Number </w:t>
      </w:r>
      <w:r w:rsidR="00742DD9" w:rsidRPr="005F3FB6">
        <w:rPr>
          <w:rFonts w:ascii="Calibri" w:hAnsi="Calibri" w:cs="Arial"/>
          <w:sz w:val="20"/>
          <w:szCs w:val="20"/>
        </w:rPr>
        <w:t xml:space="preserve">WQCS00049 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>issued to the City of</w:t>
      </w:r>
      <w:r w:rsidR="00742DD9" w:rsidRPr="005F3FB6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B71432" w:rsidRPr="005F3FB6">
        <w:rPr>
          <w:rFonts w:ascii="Calibri" w:hAnsi="Calibri" w:cs="Times New Roman"/>
          <w:color w:val="000000"/>
          <w:sz w:val="20"/>
          <w:szCs w:val="20"/>
        </w:rPr>
        <w:t>Reidsville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 xml:space="preserve"> by the North</w:t>
      </w:r>
      <w:r w:rsidR="00C76E69" w:rsidRPr="005F3FB6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>Carolina Department of Environment and Natural Resources</w:t>
      </w:r>
      <w:r w:rsidR="00742DD9" w:rsidRPr="005F3FB6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4F23C3" w:rsidRPr="005F3FB6">
        <w:rPr>
          <w:rFonts w:ascii="Calibri" w:hAnsi="Calibri" w:cs="Times New Roman"/>
          <w:color w:val="000000"/>
          <w:sz w:val="20"/>
          <w:szCs w:val="20"/>
        </w:rPr>
        <w:t xml:space="preserve">which 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>includes the following Performance Measure:</w:t>
      </w:r>
    </w:p>
    <w:p w:rsidR="00E91F23" w:rsidRPr="009320F4" w:rsidRDefault="00E91F23" w:rsidP="0063639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color w:val="000000"/>
          <w:sz w:val="20"/>
          <w:szCs w:val="20"/>
        </w:rPr>
      </w:pPr>
    </w:p>
    <w:p w:rsidR="00EA32E1" w:rsidRDefault="004F23C3" w:rsidP="00636399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Calibri" w:hAnsi="Calibri" w:cs="Times New Roman"/>
          <w:i/>
          <w:iCs/>
          <w:color w:val="000000"/>
          <w:sz w:val="20"/>
          <w:szCs w:val="20"/>
        </w:rPr>
      </w:pPr>
      <w:r>
        <w:rPr>
          <w:rFonts w:ascii="Calibri" w:hAnsi="Calibri" w:cs="Times New Roman"/>
          <w:i/>
          <w:iCs/>
          <w:color w:val="000000"/>
          <w:sz w:val="20"/>
          <w:szCs w:val="20"/>
        </w:rPr>
        <w:t>“</w:t>
      </w:r>
      <w:r w:rsidR="00EA32E1" w:rsidRPr="009320F4">
        <w:rPr>
          <w:rFonts w:ascii="Calibri" w:hAnsi="Calibri" w:cs="Times New Roman"/>
          <w:i/>
          <w:iCs/>
          <w:color w:val="000000"/>
          <w:sz w:val="20"/>
          <w:szCs w:val="20"/>
        </w:rPr>
        <w:t>The Permittee shall maintain an educational and enforcement program</w:t>
      </w:r>
      <w:r w:rsidR="00C76E69" w:rsidRPr="009320F4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 </w:t>
      </w:r>
      <w:r w:rsidR="00EA32E1" w:rsidRPr="009320F4">
        <w:rPr>
          <w:rFonts w:ascii="Calibri" w:hAnsi="Calibri" w:cs="Times New Roman"/>
          <w:i/>
          <w:iCs/>
          <w:color w:val="000000"/>
          <w:sz w:val="20"/>
          <w:szCs w:val="20"/>
        </w:rPr>
        <w:t>that requires the proper operation and maintenance of all grease traps and</w:t>
      </w:r>
      <w:r w:rsidR="00C76E69" w:rsidRPr="009320F4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 </w:t>
      </w:r>
      <w:r w:rsidR="00EA32E1" w:rsidRPr="009320F4">
        <w:rPr>
          <w:rFonts w:ascii="Calibri" w:hAnsi="Calibri" w:cs="Times New Roman"/>
          <w:i/>
          <w:iCs/>
          <w:color w:val="000000"/>
          <w:sz w:val="20"/>
          <w:szCs w:val="20"/>
        </w:rPr>
        <w:t>septic tanks connected to the wastewater collection system. The educational</w:t>
      </w:r>
      <w:r w:rsidR="00C76E69" w:rsidRPr="009320F4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 </w:t>
      </w:r>
      <w:r w:rsidR="00EA32E1" w:rsidRPr="009320F4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program should target both residential and commercial </w:t>
      </w:r>
      <w:r w:rsidR="002B6233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property owner and/or FSE owner </w:t>
      </w:r>
      <w:r w:rsidR="00EA32E1" w:rsidRPr="009320F4">
        <w:rPr>
          <w:rFonts w:ascii="Calibri" w:hAnsi="Calibri" w:cs="Times New Roman"/>
          <w:i/>
          <w:iCs/>
          <w:color w:val="000000"/>
          <w:sz w:val="20"/>
          <w:szCs w:val="20"/>
        </w:rPr>
        <w:t>s.</w:t>
      </w:r>
      <w:r>
        <w:rPr>
          <w:rFonts w:ascii="Calibri" w:hAnsi="Calibri" w:cs="Times New Roman"/>
          <w:i/>
          <w:iCs/>
          <w:color w:val="000000"/>
          <w:sz w:val="20"/>
          <w:szCs w:val="20"/>
        </w:rPr>
        <w:t>”</w:t>
      </w:r>
    </w:p>
    <w:p w:rsidR="00533DF8" w:rsidRDefault="00533DF8" w:rsidP="00636399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Calibri" w:hAnsi="Calibri" w:cs="Times New Roman"/>
          <w:i/>
          <w:iCs/>
          <w:color w:val="000000"/>
          <w:sz w:val="20"/>
          <w:szCs w:val="20"/>
        </w:rPr>
      </w:pPr>
    </w:p>
    <w:p w:rsidR="004F23C3" w:rsidRPr="005F3FB6" w:rsidRDefault="005F3FB6" w:rsidP="005F3FB6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(f) 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>The accumulation of grease within sanitary sewer lines increases the potential to create</w:t>
      </w:r>
      <w:r w:rsidR="00C76E69" w:rsidRPr="005F3FB6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>sewer blockages. Sanitary sewer blockages can result in sanitary sewer overflows</w:t>
      </w:r>
      <w:r w:rsidR="00C76E69" w:rsidRPr="005F3FB6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>(SSOs), which may reach the surface waters of North Carolina. Blockages may also</w:t>
      </w:r>
      <w:r w:rsidR="00C76E69" w:rsidRPr="005F3FB6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>cause wastewater to back up into business establishments, or homes and can result</w:t>
      </w:r>
      <w:r w:rsidR="00C76E69" w:rsidRPr="005F3FB6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 xml:space="preserve">extensive damage. </w:t>
      </w:r>
    </w:p>
    <w:p w:rsidR="004F23C3" w:rsidRPr="005F3FB6" w:rsidRDefault="005F3FB6" w:rsidP="005F3FB6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(g)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 xml:space="preserve"> Food Service Establishments discharging wastewater</w:t>
      </w:r>
      <w:r w:rsidR="00C76E69" w:rsidRPr="005F3FB6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 xml:space="preserve">that contains grease to the City of </w:t>
      </w:r>
      <w:r w:rsidR="00B71432" w:rsidRPr="005F3FB6">
        <w:rPr>
          <w:rFonts w:ascii="Calibri" w:hAnsi="Calibri" w:cs="Times New Roman"/>
          <w:color w:val="000000"/>
          <w:sz w:val="20"/>
          <w:szCs w:val="20"/>
        </w:rPr>
        <w:t>Reidsville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 xml:space="preserve"> sanitary sewer system must install and</w:t>
      </w:r>
      <w:r w:rsidR="00C76E69" w:rsidRPr="005F3FB6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>maintain a grease trap or grease interceptor. All grease trap and grease interceptors shall</w:t>
      </w:r>
      <w:r w:rsidR="00C76E69" w:rsidRPr="005F3FB6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 xml:space="preserve">be maintained for continuous, satisfactory and effective operation by the </w:t>
      </w:r>
      <w:r w:rsidR="002B6233" w:rsidRPr="005F3FB6">
        <w:rPr>
          <w:rFonts w:ascii="Calibri" w:hAnsi="Calibri" w:cs="Times New Roman"/>
          <w:color w:val="000000"/>
          <w:sz w:val="20"/>
          <w:szCs w:val="20"/>
        </w:rPr>
        <w:t xml:space="preserve">property owner and/or FSE </w:t>
      </w:r>
      <w:r w:rsidR="00A03879" w:rsidRPr="005F3FB6">
        <w:rPr>
          <w:rFonts w:ascii="Calibri" w:hAnsi="Calibri" w:cs="Times New Roman"/>
          <w:color w:val="000000"/>
          <w:sz w:val="20"/>
          <w:szCs w:val="20"/>
        </w:rPr>
        <w:t>owner,</w:t>
      </w:r>
      <w:r w:rsidR="00C76E69" w:rsidRPr="005F3FB6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>leaseholder or operator at his expense. “Enforceable Best Management Practices” for</w:t>
      </w:r>
      <w:r w:rsidR="00C76E69" w:rsidRPr="005F3FB6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 xml:space="preserve">the control of Fats, Oil and Grease [as published by the City of </w:t>
      </w:r>
      <w:r w:rsidR="00B71432" w:rsidRPr="005F3FB6">
        <w:rPr>
          <w:rFonts w:ascii="Calibri" w:hAnsi="Calibri" w:cs="Times New Roman"/>
          <w:color w:val="000000"/>
          <w:sz w:val="20"/>
          <w:szCs w:val="20"/>
        </w:rPr>
        <w:t>Reidsville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>] shall also be</w:t>
      </w:r>
      <w:r w:rsidR="00C76E69" w:rsidRPr="005F3FB6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>implemented by all Food Service Establishments.</w:t>
      </w:r>
      <w:r w:rsidR="00C76E69" w:rsidRPr="005F3FB6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:rsidR="00EA32E1" w:rsidRPr="005F3FB6" w:rsidRDefault="005F3FB6" w:rsidP="005F3FB6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(h)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>The Director reserves the right to make determination of grease retention unit adequacy</w:t>
      </w:r>
      <w:r w:rsidR="00C76E69" w:rsidRPr="005F3FB6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>and need, based on review of all relevant information regarding grease retention</w:t>
      </w:r>
      <w:r w:rsidR="00C76E69" w:rsidRPr="005F3FB6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>performance, maintenance, and facility site and building plan review to require repairs to,</w:t>
      </w:r>
      <w:r w:rsidR="00C76E69" w:rsidRPr="005F3FB6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EA32E1" w:rsidRPr="005F3FB6">
        <w:rPr>
          <w:rFonts w:ascii="Calibri" w:hAnsi="Calibri" w:cs="Times New Roman"/>
          <w:color w:val="000000"/>
          <w:sz w:val="20"/>
          <w:szCs w:val="20"/>
        </w:rPr>
        <w:t>modification, or replacement of such retention units.</w:t>
      </w:r>
    </w:p>
    <w:p w:rsidR="00B71432" w:rsidRDefault="00B71432" w:rsidP="0063639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color w:val="000000"/>
          <w:sz w:val="20"/>
          <w:szCs w:val="20"/>
        </w:rPr>
      </w:pPr>
    </w:p>
    <w:p w:rsidR="00EA32E1" w:rsidRDefault="00EA32E1" w:rsidP="0063639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9320F4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Section </w:t>
      </w:r>
      <w:r w:rsidR="004F23C3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10-151 </w:t>
      </w:r>
      <w:r w:rsidR="007C3AE6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r w:rsidR="00636399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r w:rsidR="00636399" w:rsidRPr="009320F4">
        <w:rPr>
          <w:rFonts w:ascii="Calibri" w:hAnsi="Calibri" w:cs="Times New Roman"/>
          <w:b/>
          <w:bCs/>
          <w:color w:val="000000"/>
          <w:sz w:val="20"/>
          <w:szCs w:val="20"/>
        </w:rPr>
        <w:t>FOG</w:t>
      </w:r>
      <w:r w:rsidRPr="009320F4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r w:rsidR="00B71432" w:rsidRPr="009320F4">
        <w:rPr>
          <w:rFonts w:ascii="Calibri" w:hAnsi="Calibri" w:cs="Times New Roman"/>
          <w:b/>
          <w:bCs/>
          <w:color w:val="000000"/>
          <w:sz w:val="20"/>
          <w:szCs w:val="20"/>
        </w:rPr>
        <w:t>ORDINANCE</w:t>
      </w:r>
      <w:r w:rsidRPr="009320F4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DEFINITIONS</w:t>
      </w:r>
    </w:p>
    <w:p w:rsidR="00533DF8" w:rsidRPr="009320F4" w:rsidRDefault="00533DF8" w:rsidP="0063639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p w:rsidR="00234F9E" w:rsidRPr="009320F4" w:rsidRDefault="00636399" w:rsidP="006363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A4614A">
        <w:rPr>
          <w:rFonts w:ascii="Calibri" w:hAnsi="Calibri" w:cs="Times New Roman"/>
          <w:b/>
          <w:color w:val="000000"/>
          <w:sz w:val="20"/>
          <w:szCs w:val="20"/>
        </w:rPr>
        <w:t>C</w:t>
      </w:r>
      <w:r w:rsidR="00A4614A" w:rsidRPr="00A4614A">
        <w:rPr>
          <w:rFonts w:ascii="Calibri" w:hAnsi="Calibri" w:cs="Times New Roman"/>
          <w:b/>
          <w:color w:val="000000"/>
          <w:sz w:val="20"/>
          <w:szCs w:val="20"/>
        </w:rPr>
        <w:t>ity</w:t>
      </w:r>
      <w:r w:rsidR="00A4614A">
        <w:rPr>
          <w:rFonts w:ascii="Calibri" w:hAnsi="Calibri" w:cs="Times New Roman"/>
          <w:color w:val="000000"/>
          <w:sz w:val="20"/>
          <w:szCs w:val="20"/>
        </w:rPr>
        <w:t xml:space="preserve"> - </w:t>
      </w:r>
      <w:r w:rsidR="00EA32E1" w:rsidRPr="009320F4">
        <w:rPr>
          <w:rFonts w:ascii="Calibri" w:hAnsi="Calibri" w:cs="Times New Roman"/>
          <w:color w:val="000000"/>
          <w:sz w:val="20"/>
          <w:szCs w:val="20"/>
        </w:rPr>
        <w:t xml:space="preserve">City of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Reidsville</w:t>
      </w:r>
      <w:r w:rsidR="00EA32E1" w:rsidRPr="009320F4">
        <w:rPr>
          <w:rFonts w:ascii="Calibri" w:hAnsi="Calibri" w:cs="Times New Roman"/>
          <w:color w:val="000000"/>
          <w:sz w:val="20"/>
          <w:szCs w:val="20"/>
        </w:rPr>
        <w:t>, North Carolina</w:t>
      </w:r>
    </w:p>
    <w:p w:rsidR="00EA32E1" w:rsidRPr="009320F4" w:rsidRDefault="00EA32E1" w:rsidP="006363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A4614A">
        <w:rPr>
          <w:rFonts w:ascii="Calibri" w:hAnsi="Calibri" w:cs="Times New Roman"/>
          <w:b/>
          <w:color w:val="000000"/>
          <w:sz w:val="20"/>
          <w:szCs w:val="20"/>
        </w:rPr>
        <w:t>Cost Recovery</w:t>
      </w:r>
      <w:r w:rsidRPr="0063639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- Those costs associat</w:t>
      </w:r>
      <w:r w:rsidR="00E5081F">
        <w:rPr>
          <w:rFonts w:ascii="Calibri" w:hAnsi="Calibri" w:cs="Times New Roman"/>
          <w:color w:val="000000"/>
          <w:sz w:val="20"/>
          <w:szCs w:val="20"/>
        </w:rPr>
        <w:t>ed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with the </w:t>
      </w:r>
      <w:r w:rsidR="00F203FA" w:rsidRPr="009320F4">
        <w:rPr>
          <w:rFonts w:ascii="Calibri" w:hAnsi="Calibri" w:cs="Times New Roman"/>
          <w:color w:val="000000"/>
          <w:sz w:val="20"/>
          <w:szCs w:val="20"/>
        </w:rPr>
        <w:t>clean-up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and/or decontamination of a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site after discharge of substances into the sanitary sewer, storm sewer and/or to the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environment that caused interference, pass-through or a sanitary sewer blockage. This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includes clean up and decontamination of all structures/areas including residential,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commercial, surface waters and the environment.</w:t>
      </w:r>
    </w:p>
    <w:p w:rsidR="00EA32E1" w:rsidRPr="009320F4" w:rsidRDefault="00EA32E1" w:rsidP="006363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A4614A">
        <w:rPr>
          <w:rFonts w:ascii="Calibri" w:hAnsi="Calibri" w:cs="Times New Roman"/>
          <w:b/>
          <w:color w:val="000000"/>
          <w:sz w:val="20"/>
          <w:szCs w:val="20"/>
        </w:rPr>
        <w:t>Enforceable Best Management Practices (E-BMPs)</w:t>
      </w:r>
      <w:r w:rsidR="00A4614A">
        <w:rPr>
          <w:rFonts w:ascii="Calibri" w:hAnsi="Calibri" w:cs="Times New Roman"/>
          <w:color w:val="000000"/>
          <w:sz w:val="20"/>
          <w:szCs w:val="20"/>
        </w:rPr>
        <w:t xml:space="preserve"> - </w:t>
      </w:r>
      <w:r w:rsidRPr="009320F4">
        <w:rPr>
          <w:rFonts w:ascii="Calibri" w:hAnsi="Calibri" w:cs="Times New Roman"/>
          <w:color w:val="000000"/>
          <w:sz w:val="20"/>
          <w:szCs w:val="20"/>
        </w:rPr>
        <w:t>Methods, tools, and techniques that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have been determined to be the most effective and practical means of preventing or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reducing pollution, including documentation of employee training, documentation of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grease interceptor/grease trap cleaning, removal and disposal of grease.</w:t>
      </w:r>
    </w:p>
    <w:p w:rsidR="00EA32E1" w:rsidRPr="009320F4" w:rsidRDefault="00EA32E1" w:rsidP="006363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A4614A">
        <w:rPr>
          <w:rFonts w:ascii="Calibri" w:hAnsi="Calibri" w:cs="Times New Roman"/>
          <w:b/>
          <w:color w:val="000000"/>
          <w:sz w:val="20"/>
          <w:szCs w:val="20"/>
        </w:rPr>
        <w:t>Fats, Oils, and Greases (FOG)</w:t>
      </w:r>
      <w:r w:rsidR="00A4614A">
        <w:rPr>
          <w:rFonts w:ascii="Calibri" w:hAnsi="Calibri" w:cs="Times New Roman"/>
          <w:color w:val="000000"/>
          <w:sz w:val="20"/>
          <w:szCs w:val="20"/>
        </w:rPr>
        <w:t xml:space="preserve"> - </w:t>
      </w:r>
      <w:r w:rsidRPr="009320F4">
        <w:rPr>
          <w:rFonts w:ascii="Calibri" w:hAnsi="Calibri" w:cs="Times New Roman"/>
          <w:color w:val="000000"/>
          <w:sz w:val="20"/>
          <w:szCs w:val="20"/>
        </w:rPr>
        <w:t>Organic polar compounds derived from animal and/or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plant sources that contain multiple carbon chain triglyceride molecules. </w:t>
      </w:r>
      <w:r w:rsidR="007C3AE6">
        <w:rPr>
          <w:rFonts w:ascii="Calibri" w:hAnsi="Calibri" w:cs="Times New Roman"/>
          <w:color w:val="000000"/>
          <w:sz w:val="20"/>
          <w:szCs w:val="20"/>
        </w:rPr>
        <w:t>S</w:t>
      </w:r>
      <w:r w:rsidRPr="009320F4">
        <w:rPr>
          <w:rFonts w:ascii="Calibri" w:hAnsi="Calibri" w:cs="Times New Roman"/>
          <w:color w:val="000000"/>
          <w:sz w:val="20"/>
          <w:szCs w:val="20"/>
        </w:rPr>
        <w:t>ubstances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7C3AE6">
        <w:rPr>
          <w:rFonts w:ascii="Calibri" w:hAnsi="Calibri" w:cs="Times New Roman"/>
          <w:color w:val="000000"/>
          <w:sz w:val="20"/>
          <w:szCs w:val="20"/>
        </w:rPr>
        <w:t>that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solidify or become viscous at temperatures between thirty-two (32) degrees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Fahrenheit and one hundred fifty (150) degrees Fahrenheit (0 degrees-65 degrees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E5081F">
        <w:rPr>
          <w:rFonts w:ascii="Calibri" w:hAnsi="Calibri" w:cs="Times New Roman"/>
          <w:color w:val="000000"/>
          <w:sz w:val="20"/>
          <w:szCs w:val="20"/>
        </w:rPr>
        <w:t>Celsius)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be referred to as FOG. Commonly these substances are byproducts</w:t>
      </w:r>
      <w:r w:rsidR="00016432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generated by the practice of cooking or preparing food. They are also found in such food</w:t>
      </w:r>
      <w:r w:rsidR="00016432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substances as salad dressings, sauces and marinades, and baking oils and butter products.</w:t>
      </w:r>
    </w:p>
    <w:p w:rsidR="00234F9E" w:rsidRPr="009320F4" w:rsidRDefault="00EA32E1" w:rsidP="006363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A4614A">
        <w:rPr>
          <w:rFonts w:ascii="Calibri" w:hAnsi="Calibri" w:cs="Times New Roman"/>
          <w:b/>
          <w:color w:val="000000"/>
          <w:sz w:val="20"/>
          <w:szCs w:val="20"/>
        </w:rPr>
        <w:t>F.O.G. Coordinator</w:t>
      </w:r>
      <w:r w:rsidR="00A4614A">
        <w:rPr>
          <w:rFonts w:ascii="Calibri" w:hAnsi="Calibri" w:cs="Times New Roman"/>
          <w:color w:val="000000"/>
          <w:sz w:val="20"/>
          <w:szCs w:val="20"/>
        </w:rPr>
        <w:t xml:space="preserve"> -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The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Public Works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Enforcement Official designated by the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Director of the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Public Works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Department to implement the </w:t>
      </w:r>
      <w:r w:rsidR="00E5081F">
        <w:rPr>
          <w:rFonts w:ascii="Calibri" w:hAnsi="Calibri" w:cs="Times New Roman"/>
          <w:color w:val="000000"/>
          <w:sz w:val="20"/>
          <w:szCs w:val="20"/>
        </w:rPr>
        <w:t xml:space="preserve">Fats, Oils and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Grease Control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Ordinance</w:t>
      </w:r>
      <w:r w:rsidRPr="009320F4">
        <w:rPr>
          <w:rFonts w:ascii="Calibri" w:hAnsi="Calibri" w:cs="Times New Roman"/>
          <w:color w:val="000000"/>
          <w:sz w:val="20"/>
          <w:szCs w:val="20"/>
        </w:rPr>
        <w:t>.</w:t>
      </w:r>
    </w:p>
    <w:p w:rsidR="00EA32E1" w:rsidRPr="009320F4" w:rsidRDefault="00EA32E1" w:rsidP="006363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A4614A">
        <w:rPr>
          <w:rFonts w:ascii="Calibri" w:hAnsi="Calibri" w:cs="Times New Roman"/>
          <w:b/>
          <w:color w:val="000000"/>
          <w:sz w:val="20"/>
          <w:szCs w:val="20"/>
        </w:rPr>
        <w:t>FOG Enforcement Response Plan</w:t>
      </w:r>
      <w:r w:rsidR="00A4614A">
        <w:rPr>
          <w:rFonts w:ascii="Calibri" w:hAnsi="Calibri" w:cs="Times New Roman"/>
          <w:b/>
          <w:color w:val="000000"/>
          <w:sz w:val="20"/>
          <w:szCs w:val="20"/>
        </w:rPr>
        <w:t xml:space="preserve"> </w:t>
      </w:r>
      <w:r w:rsidR="00B0072F">
        <w:rPr>
          <w:rFonts w:ascii="Calibri" w:hAnsi="Calibri" w:cs="Times New Roman"/>
          <w:b/>
          <w:color w:val="000000"/>
          <w:sz w:val="20"/>
          <w:szCs w:val="20"/>
        </w:rPr>
        <w:t>–</w:t>
      </w:r>
      <w:r w:rsidR="00A4614A">
        <w:rPr>
          <w:rFonts w:ascii="Calibri" w:hAnsi="Calibri" w:cs="Times New Roman"/>
          <w:b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The</w:t>
      </w:r>
      <w:r w:rsidR="00B0072F">
        <w:rPr>
          <w:rFonts w:ascii="Calibri" w:hAnsi="Calibri" w:cs="Times New Roman"/>
          <w:color w:val="000000"/>
          <w:sz w:val="20"/>
          <w:szCs w:val="20"/>
        </w:rPr>
        <w:t xml:space="preserve"> plan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that contains detailed procedures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indicating how the City will investigate and respond to instances of noncompliance with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the FOG Control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Ordinance</w:t>
      </w:r>
      <w:r w:rsidRPr="009320F4">
        <w:rPr>
          <w:rFonts w:ascii="Calibri" w:hAnsi="Calibri" w:cs="Times New Roman"/>
          <w:color w:val="000000"/>
          <w:sz w:val="20"/>
          <w:szCs w:val="20"/>
        </w:rPr>
        <w:t>.</w:t>
      </w:r>
    </w:p>
    <w:p w:rsidR="00234F9E" w:rsidRPr="009320F4" w:rsidRDefault="00EA32E1" w:rsidP="006363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A4614A">
        <w:rPr>
          <w:rFonts w:ascii="Calibri" w:hAnsi="Calibri" w:cs="Times New Roman"/>
          <w:b/>
          <w:color w:val="000000"/>
          <w:sz w:val="20"/>
          <w:szCs w:val="20"/>
        </w:rPr>
        <w:t>Food Service Establishments</w:t>
      </w:r>
      <w:r w:rsidR="00E5081F">
        <w:rPr>
          <w:rFonts w:ascii="Calibri" w:hAnsi="Calibri" w:cs="Times New Roman"/>
          <w:b/>
          <w:color w:val="000000"/>
          <w:sz w:val="20"/>
          <w:szCs w:val="20"/>
        </w:rPr>
        <w:t>(FSE)</w:t>
      </w:r>
      <w:r w:rsidR="00A4614A">
        <w:rPr>
          <w:rFonts w:ascii="Calibri" w:hAnsi="Calibri" w:cs="Times New Roman"/>
          <w:color w:val="000000"/>
          <w:sz w:val="20"/>
          <w:szCs w:val="20"/>
        </w:rPr>
        <w:t xml:space="preserve"> - </w:t>
      </w:r>
      <w:r w:rsidRPr="009320F4">
        <w:rPr>
          <w:rFonts w:ascii="Calibri" w:hAnsi="Calibri" w:cs="Times New Roman"/>
          <w:color w:val="000000"/>
          <w:sz w:val="20"/>
          <w:szCs w:val="20"/>
        </w:rPr>
        <w:t>Those establishments primarily engaged in activities of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preparing, serving, or otherwise making available for consumption food</w:t>
      </w:r>
      <w:r w:rsidR="005579D7">
        <w:rPr>
          <w:rFonts w:ascii="Calibri" w:hAnsi="Calibri" w:cs="Times New Roman"/>
          <w:color w:val="000000"/>
          <w:sz w:val="20"/>
          <w:szCs w:val="20"/>
        </w:rPr>
        <w:t xml:space="preserve"> items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and that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use one or more of the following preparation activities: cooking by frying (all methods),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baking (all methods), grilling, sautéing, rotisserie cooking, broiling (all methods), boiling,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blanching, roasting, toasting, or poaching. Also included are infrared heating, searing,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barbecuing, and any other food preparation activity that produces a hot, non-drinkable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food product in or on a receptacle that requires washing. Those establishments that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engage in the preparation of precooked and frozen food materials and meat cutting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preparation and applicable to </w:t>
      </w:r>
      <w:r w:rsidRPr="009320F4">
        <w:rPr>
          <w:rFonts w:ascii="Calibri" w:hAnsi="Calibri" w:cs="Times New Roman"/>
          <w:color w:val="000000"/>
          <w:sz w:val="20"/>
          <w:szCs w:val="20"/>
        </w:rPr>
        <w:lastRenderedPageBreak/>
        <w:t>all “Food Service Establishments” that discharge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wastewater containing grease to the City of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Reidsville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Sanitary Sewer System including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but not limited to the following: restaurants, grocery stores, meat markets, hotels, factory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and office building cafeterias, public and private schools, hospitals, nursing homes,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commercial day care centers, churches, and catering services.</w:t>
      </w:r>
    </w:p>
    <w:p w:rsidR="00EA32E1" w:rsidRPr="009320F4" w:rsidRDefault="00EA32E1" w:rsidP="006363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A4614A">
        <w:rPr>
          <w:rFonts w:ascii="Calibri" w:hAnsi="Calibri" w:cs="Times New Roman"/>
          <w:b/>
          <w:color w:val="000000"/>
          <w:sz w:val="20"/>
          <w:szCs w:val="20"/>
        </w:rPr>
        <w:t>Grease Retention Unit</w:t>
      </w:r>
      <w:r w:rsidR="00A4614A">
        <w:rPr>
          <w:rFonts w:ascii="Calibri" w:hAnsi="Calibri" w:cs="Times New Roman"/>
          <w:color w:val="000000"/>
          <w:sz w:val="20"/>
          <w:szCs w:val="20"/>
        </w:rPr>
        <w:t xml:space="preserve"> - </w:t>
      </w:r>
      <w:r w:rsidRPr="009320F4">
        <w:rPr>
          <w:rFonts w:ascii="Calibri" w:hAnsi="Calibri" w:cs="Times New Roman"/>
          <w:color w:val="000000"/>
          <w:sz w:val="20"/>
          <w:szCs w:val="20"/>
        </w:rPr>
        <w:t>A device utilized to affect the separation of grease and oils in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wastewater effluent from a Food Preparation Establishment prior to the wastewater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entering the sanitary sewer collection and treatment system.</w:t>
      </w:r>
    </w:p>
    <w:p w:rsidR="00EA32E1" w:rsidRPr="009320F4" w:rsidRDefault="00EA32E1" w:rsidP="006363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A4614A">
        <w:rPr>
          <w:rFonts w:ascii="Calibri" w:hAnsi="Calibri" w:cs="Times New Roman"/>
          <w:b/>
          <w:color w:val="000000"/>
          <w:sz w:val="20"/>
          <w:szCs w:val="20"/>
        </w:rPr>
        <w:t>Grease Interceptor</w:t>
      </w:r>
      <w:r w:rsidR="00A4614A">
        <w:rPr>
          <w:rFonts w:ascii="Calibri" w:hAnsi="Calibri" w:cs="Times New Roman"/>
          <w:color w:val="000000"/>
          <w:sz w:val="20"/>
          <w:szCs w:val="20"/>
        </w:rPr>
        <w:t xml:space="preserve"> - </w:t>
      </w:r>
      <w:r w:rsidRPr="009320F4">
        <w:rPr>
          <w:rFonts w:ascii="Calibri" w:hAnsi="Calibri" w:cs="Times New Roman"/>
          <w:color w:val="000000"/>
          <w:sz w:val="20"/>
          <w:szCs w:val="20"/>
        </w:rPr>
        <w:t>Interceptors are grease retention units of the outdoor or underground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type and normally consist of a 1,000-gallon capacity or more.</w:t>
      </w:r>
    </w:p>
    <w:p w:rsidR="00EA32E1" w:rsidRPr="009320F4" w:rsidRDefault="00EA32E1" w:rsidP="006363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A4614A">
        <w:rPr>
          <w:rFonts w:ascii="Calibri" w:hAnsi="Calibri" w:cs="Times New Roman"/>
          <w:b/>
          <w:color w:val="000000"/>
          <w:sz w:val="20"/>
          <w:szCs w:val="20"/>
        </w:rPr>
        <w:t>Grease Trap</w:t>
      </w:r>
      <w:r w:rsidR="00A4614A">
        <w:rPr>
          <w:rFonts w:ascii="Calibri" w:hAnsi="Calibri" w:cs="Times New Roman"/>
          <w:color w:val="000000"/>
          <w:sz w:val="20"/>
          <w:szCs w:val="20"/>
        </w:rPr>
        <w:t xml:space="preserve"> -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Traps </w:t>
      </w:r>
      <w:r w:rsidR="007C3AE6">
        <w:rPr>
          <w:rFonts w:ascii="Calibri" w:hAnsi="Calibri" w:cs="Times New Roman"/>
          <w:color w:val="000000"/>
          <w:sz w:val="20"/>
          <w:szCs w:val="20"/>
        </w:rPr>
        <w:t xml:space="preserve">are </w:t>
      </w:r>
      <w:r w:rsidR="00A03879">
        <w:rPr>
          <w:rFonts w:ascii="Calibri" w:hAnsi="Calibri" w:cs="Times New Roman"/>
          <w:color w:val="000000"/>
          <w:sz w:val="20"/>
          <w:szCs w:val="20"/>
        </w:rPr>
        <w:t xml:space="preserve">typically </w:t>
      </w:r>
      <w:r w:rsidR="00A03879" w:rsidRPr="009320F4">
        <w:rPr>
          <w:rFonts w:ascii="Calibri" w:hAnsi="Calibri" w:cs="Times New Roman"/>
          <w:color w:val="000000"/>
          <w:sz w:val="20"/>
          <w:szCs w:val="20"/>
        </w:rPr>
        <w:t>in</w:t>
      </w:r>
      <w:r w:rsidRPr="009320F4">
        <w:rPr>
          <w:rFonts w:ascii="Calibri" w:hAnsi="Calibri" w:cs="Times New Roman"/>
          <w:color w:val="000000"/>
          <w:sz w:val="20"/>
          <w:szCs w:val="20"/>
        </w:rPr>
        <w:t>- floor recessed grease retention units, which are normally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less than 100 gallons capacity. Some older existing traps may be an under the sink or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above-floor design.</w:t>
      </w:r>
    </w:p>
    <w:p w:rsidR="00EA32E1" w:rsidRPr="009320F4" w:rsidRDefault="00EA32E1" w:rsidP="006363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A4614A">
        <w:rPr>
          <w:rFonts w:ascii="Calibri" w:hAnsi="Calibri" w:cs="Times New Roman"/>
          <w:b/>
          <w:color w:val="000000"/>
          <w:sz w:val="20"/>
          <w:szCs w:val="20"/>
        </w:rPr>
        <w:t>Interference</w:t>
      </w:r>
      <w:r w:rsidR="00A4614A">
        <w:rPr>
          <w:rFonts w:ascii="Calibri" w:hAnsi="Calibri" w:cs="Times New Roman"/>
          <w:color w:val="000000"/>
          <w:sz w:val="20"/>
          <w:szCs w:val="20"/>
        </w:rPr>
        <w:t xml:space="preserve"> - </w:t>
      </w:r>
      <w:r w:rsidRPr="009320F4">
        <w:rPr>
          <w:rFonts w:ascii="Calibri" w:hAnsi="Calibri" w:cs="Times New Roman"/>
          <w:color w:val="000000"/>
          <w:sz w:val="20"/>
          <w:szCs w:val="20"/>
        </w:rPr>
        <w:t>A discharge, which alone or in conjunction with a discharge or discharges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from other sources, both: inhibits or disrupts the POTW, its treatment processes or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operations, or its sludge processes, use or disposal, and therefore is a cause or contributes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to, a violation of any requirement of the POTW’s NPDES permit and/or the City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Wastewater Collection System Permit (including an increase in the magnitude or duration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of a violation) or any criteria, guidelines or regulations developed pursuant to the Solid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Waste Disposal Act (SWDA), the Clean Air Act, 40 CFR Part 503 [Standards for the Use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of Disposal of Sewage Sludge], the Toxic Substances Control Act, or more stringent state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criteria (including those contained in any State sludge management plan prepared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pursuant to Title IV of SWDA) applicable to the method of sludge disposal employed by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the POTW. [City of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Reidsville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Sewer Use and Pretreatment Ordinance Definition]</w:t>
      </w:r>
    </w:p>
    <w:p w:rsidR="00EA32E1" w:rsidRPr="009320F4" w:rsidRDefault="002B6233" w:rsidP="006363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b/>
          <w:color w:val="000000"/>
          <w:sz w:val="20"/>
          <w:szCs w:val="20"/>
        </w:rPr>
        <w:t xml:space="preserve">Property owner and/or FSE </w:t>
      </w:r>
      <w:r w:rsidR="00A03879">
        <w:rPr>
          <w:rFonts w:ascii="Calibri" w:hAnsi="Calibri" w:cs="Times New Roman"/>
          <w:b/>
          <w:color w:val="000000"/>
          <w:sz w:val="20"/>
          <w:szCs w:val="20"/>
        </w:rPr>
        <w:t xml:space="preserve">owner </w:t>
      </w:r>
      <w:r w:rsidR="00A03879">
        <w:rPr>
          <w:rFonts w:ascii="Calibri" w:hAnsi="Calibri" w:cs="Times New Roman"/>
          <w:color w:val="000000"/>
          <w:sz w:val="20"/>
          <w:szCs w:val="20"/>
        </w:rPr>
        <w:t>-</w:t>
      </w:r>
      <w:r w:rsidR="00A4614A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 xml:space="preserve">Property owner and/or FSE </w:t>
      </w:r>
      <w:r w:rsidR="00A03879">
        <w:rPr>
          <w:rFonts w:ascii="Calibri" w:hAnsi="Calibri" w:cs="Times New Roman"/>
          <w:color w:val="000000"/>
          <w:sz w:val="20"/>
          <w:szCs w:val="20"/>
        </w:rPr>
        <w:t xml:space="preserve">owner </w:t>
      </w:r>
      <w:r w:rsidR="00A03879" w:rsidRPr="009320F4">
        <w:rPr>
          <w:rFonts w:ascii="Calibri" w:hAnsi="Calibri" w:cs="Times New Roman"/>
          <w:color w:val="000000"/>
          <w:sz w:val="20"/>
          <w:szCs w:val="20"/>
        </w:rPr>
        <w:t>shall</w:t>
      </w:r>
      <w:r w:rsidR="00EA32E1" w:rsidRPr="009320F4">
        <w:rPr>
          <w:rFonts w:ascii="Calibri" w:hAnsi="Calibri" w:cs="Times New Roman"/>
          <w:color w:val="000000"/>
          <w:sz w:val="20"/>
          <w:szCs w:val="20"/>
        </w:rPr>
        <w:t xml:space="preserve"> mean individual, firm, company, corporation, or group upon whose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EA32E1" w:rsidRPr="009320F4">
        <w:rPr>
          <w:rFonts w:ascii="Calibri" w:hAnsi="Calibri" w:cs="Times New Roman"/>
          <w:color w:val="000000"/>
          <w:sz w:val="20"/>
          <w:szCs w:val="20"/>
        </w:rPr>
        <w:t>property the building or structure is located or will be constructed.</w:t>
      </w:r>
    </w:p>
    <w:p w:rsidR="00EA32E1" w:rsidRPr="009320F4" w:rsidRDefault="00EA32E1" w:rsidP="006363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A4614A">
        <w:rPr>
          <w:rFonts w:ascii="Calibri" w:hAnsi="Calibri" w:cs="Times New Roman"/>
          <w:b/>
          <w:color w:val="000000"/>
          <w:sz w:val="20"/>
          <w:szCs w:val="20"/>
        </w:rPr>
        <w:t>Pass Through</w:t>
      </w:r>
      <w:r w:rsidR="00A4614A">
        <w:rPr>
          <w:rFonts w:ascii="Calibri" w:hAnsi="Calibri" w:cs="Times New Roman"/>
          <w:color w:val="000000"/>
          <w:sz w:val="20"/>
          <w:szCs w:val="20"/>
        </w:rPr>
        <w:t xml:space="preserve"> - </w:t>
      </w:r>
      <w:r w:rsidRPr="009320F4">
        <w:rPr>
          <w:rFonts w:ascii="Calibri" w:hAnsi="Calibri" w:cs="Times New Roman"/>
          <w:color w:val="000000"/>
          <w:sz w:val="20"/>
          <w:szCs w:val="20"/>
        </w:rPr>
        <w:t>A discharge which exits the POTW into waters of the United States in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quantities or concentrations which, alone or in conjunction with discharges from other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sources, is a cause of a violation of any requirement of the City of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Reidsville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NPDES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permit, including an increase in the magnitude or duration of a violation. [City of</w:t>
      </w:r>
      <w:r w:rsidR="00C76E69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Reidsville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Sewer Use and Pretreatment Ordinance Definition]</w:t>
      </w:r>
    </w:p>
    <w:p w:rsidR="00EA32E1" w:rsidRPr="009320F4" w:rsidRDefault="00B71432" w:rsidP="006363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A4614A">
        <w:rPr>
          <w:rFonts w:ascii="Calibri" w:hAnsi="Calibri" w:cs="Times New Roman"/>
          <w:b/>
          <w:color w:val="000000"/>
          <w:sz w:val="20"/>
          <w:szCs w:val="20"/>
        </w:rPr>
        <w:t>Ordinance</w:t>
      </w:r>
      <w:r w:rsidR="00A4614A">
        <w:rPr>
          <w:rFonts w:ascii="Calibri" w:hAnsi="Calibri" w:cs="Times New Roman"/>
          <w:color w:val="000000"/>
          <w:sz w:val="20"/>
          <w:szCs w:val="20"/>
        </w:rPr>
        <w:t xml:space="preserve"> - </w:t>
      </w:r>
      <w:r w:rsidR="00EA32E1" w:rsidRPr="009320F4">
        <w:rPr>
          <w:rFonts w:ascii="Calibri" w:hAnsi="Calibri" w:cs="Times New Roman"/>
          <w:color w:val="000000"/>
          <w:sz w:val="20"/>
          <w:szCs w:val="20"/>
        </w:rPr>
        <w:t xml:space="preserve">The City of </w:t>
      </w:r>
      <w:r w:rsidRPr="009320F4">
        <w:rPr>
          <w:rFonts w:ascii="Calibri" w:hAnsi="Calibri" w:cs="Times New Roman"/>
          <w:color w:val="000000"/>
          <w:sz w:val="20"/>
          <w:szCs w:val="20"/>
        </w:rPr>
        <w:t>Reidsville</w:t>
      </w:r>
      <w:r w:rsidR="00EA32E1" w:rsidRPr="009320F4">
        <w:rPr>
          <w:rFonts w:ascii="Calibri" w:hAnsi="Calibri" w:cs="Times New Roman"/>
          <w:color w:val="000000"/>
          <w:sz w:val="20"/>
          <w:szCs w:val="20"/>
        </w:rPr>
        <w:t xml:space="preserve"> Fats, Oils and Grease Control </w:t>
      </w:r>
      <w:r w:rsidRPr="009320F4">
        <w:rPr>
          <w:rFonts w:ascii="Calibri" w:hAnsi="Calibri" w:cs="Times New Roman"/>
          <w:color w:val="000000"/>
          <w:sz w:val="20"/>
          <w:szCs w:val="20"/>
        </w:rPr>
        <w:t>Ordinance</w:t>
      </w:r>
    </w:p>
    <w:p w:rsidR="00EA32E1" w:rsidRPr="009320F4" w:rsidRDefault="00EA32E1" w:rsidP="006363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A4614A">
        <w:rPr>
          <w:rFonts w:ascii="Calibri" w:hAnsi="Calibri" w:cs="Times New Roman"/>
          <w:b/>
          <w:color w:val="000000"/>
          <w:sz w:val="20"/>
          <w:szCs w:val="20"/>
        </w:rPr>
        <w:t>POTW</w:t>
      </w:r>
      <w:r w:rsidR="00A4614A">
        <w:rPr>
          <w:rFonts w:ascii="Calibri" w:hAnsi="Calibri" w:cs="Times New Roman"/>
          <w:color w:val="000000"/>
          <w:sz w:val="20"/>
          <w:szCs w:val="20"/>
        </w:rPr>
        <w:t xml:space="preserve"> - </w:t>
      </w:r>
      <w:r w:rsidRPr="009320F4">
        <w:rPr>
          <w:rFonts w:ascii="Calibri" w:hAnsi="Calibri" w:cs="Times New Roman"/>
          <w:color w:val="000000"/>
          <w:sz w:val="20"/>
          <w:szCs w:val="20"/>
        </w:rPr>
        <w:t>Publicly Owned Treatment Works as defined by Section 212 of the Act. (33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U.S.C. 1292) which is owned by the City of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Reidsville</w:t>
      </w:r>
      <w:r w:rsidRPr="009320F4">
        <w:rPr>
          <w:rFonts w:ascii="Calibri" w:hAnsi="Calibri" w:cs="Times New Roman"/>
          <w:color w:val="000000"/>
          <w:sz w:val="20"/>
          <w:szCs w:val="20"/>
        </w:rPr>
        <w:t>. This definition includes any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devices or system used in the collection, storage, treatment, recycling and reclamation of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municipal sewage (wastewater) or industrial wastes of a liquid or solid nature. It also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includes sewers, pipes and other conveyances only if they convey wastewater to a POTW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treatment plant. For the purpose of this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Ordinance</w:t>
      </w:r>
      <w:r w:rsidRPr="009320F4">
        <w:rPr>
          <w:rFonts w:ascii="Calibri" w:hAnsi="Calibri" w:cs="Times New Roman"/>
          <w:color w:val="000000"/>
          <w:sz w:val="20"/>
          <w:szCs w:val="20"/>
        </w:rPr>
        <w:t>, POTW shall also include any sewers that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convey wastewater to the POTW from persons/</w:t>
      </w:r>
      <w:r w:rsidR="002B6233">
        <w:rPr>
          <w:rFonts w:ascii="Calibri" w:hAnsi="Calibri" w:cs="Times New Roman"/>
          <w:color w:val="000000"/>
          <w:sz w:val="20"/>
          <w:szCs w:val="20"/>
        </w:rPr>
        <w:t xml:space="preserve">property owner and/or FSE owner </w:t>
      </w:r>
      <w:r w:rsidRPr="009320F4">
        <w:rPr>
          <w:rFonts w:ascii="Calibri" w:hAnsi="Calibri" w:cs="Times New Roman"/>
          <w:color w:val="000000"/>
          <w:sz w:val="20"/>
          <w:szCs w:val="20"/>
        </w:rPr>
        <w:t>s outside the City who are by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contract, or agreement with the City or in any other way </w:t>
      </w:r>
      <w:r w:rsidR="002B6233">
        <w:rPr>
          <w:rFonts w:ascii="Calibri" w:hAnsi="Calibri" w:cs="Times New Roman"/>
          <w:color w:val="000000"/>
          <w:sz w:val="20"/>
          <w:szCs w:val="20"/>
        </w:rPr>
        <w:t xml:space="preserve">property owner and/or FSE owner </w:t>
      </w:r>
      <w:r w:rsidRPr="009320F4">
        <w:rPr>
          <w:rFonts w:ascii="Calibri" w:hAnsi="Calibri" w:cs="Times New Roman"/>
          <w:color w:val="000000"/>
          <w:sz w:val="20"/>
          <w:szCs w:val="20"/>
        </w:rPr>
        <w:t>s of the POTW.</w:t>
      </w:r>
    </w:p>
    <w:p w:rsidR="00EA32E1" w:rsidRPr="009320F4" w:rsidRDefault="00EA32E1" w:rsidP="006363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A4614A">
        <w:rPr>
          <w:rFonts w:ascii="Calibri" w:hAnsi="Calibri" w:cs="Times New Roman"/>
          <w:b/>
          <w:color w:val="000000"/>
          <w:sz w:val="20"/>
          <w:szCs w:val="20"/>
        </w:rPr>
        <w:t>Sanitary Sewer</w:t>
      </w:r>
      <w:r w:rsidR="00A4614A">
        <w:rPr>
          <w:rFonts w:ascii="Calibri" w:hAnsi="Calibri" w:cs="Times New Roman"/>
          <w:color w:val="000000"/>
          <w:sz w:val="20"/>
          <w:szCs w:val="20"/>
        </w:rPr>
        <w:t xml:space="preserve"> - </w:t>
      </w:r>
      <w:r w:rsidRPr="009320F4">
        <w:rPr>
          <w:rFonts w:ascii="Calibri" w:hAnsi="Calibri" w:cs="Times New Roman"/>
          <w:color w:val="000000"/>
          <w:sz w:val="20"/>
          <w:szCs w:val="20"/>
        </w:rPr>
        <w:t>A Public Sewer controlled by a governmental agency or entity including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The City of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Reidsville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that carries liquid and waterborne Waste from residences,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commercial buildings, industrial plants or institutions; together with minor quantities of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ground or surface waters that are not intentionally admitted.</w:t>
      </w:r>
    </w:p>
    <w:p w:rsidR="00234F9E" w:rsidRPr="009320F4" w:rsidRDefault="00EA32E1" w:rsidP="006363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A4614A">
        <w:rPr>
          <w:rFonts w:ascii="Calibri" w:hAnsi="Calibri" w:cs="Times New Roman"/>
          <w:b/>
          <w:color w:val="000000"/>
          <w:sz w:val="20"/>
          <w:szCs w:val="20"/>
        </w:rPr>
        <w:t>Sewer</w:t>
      </w:r>
      <w:r w:rsidR="00A4614A">
        <w:rPr>
          <w:rFonts w:ascii="Calibri" w:hAnsi="Calibri" w:cs="Times New Roman"/>
          <w:color w:val="000000"/>
          <w:sz w:val="20"/>
          <w:szCs w:val="20"/>
        </w:rPr>
        <w:t xml:space="preserve"> - </w:t>
      </w:r>
      <w:r w:rsidRPr="009320F4">
        <w:rPr>
          <w:rFonts w:ascii="Calibri" w:hAnsi="Calibri" w:cs="Times New Roman"/>
          <w:color w:val="000000"/>
          <w:sz w:val="20"/>
          <w:szCs w:val="20"/>
        </w:rPr>
        <w:t>A pipe or conduit for carrying Wastewater.</w:t>
      </w:r>
    </w:p>
    <w:p w:rsidR="00234F9E" w:rsidRPr="009320F4" w:rsidRDefault="00EA32E1" w:rsidP="006363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A4614A">
        <w:rPr>
          <w:rFonts w:ascii="Calibri" w:hAnsi="Calibri" w:cs="Times New Roman"/>
          <w:b/>
          <w:color w:val="000000"/>
          <w:sz w:val="20"/>
          <w:szCs w:val="20"/>
        </w:rPr>
        <w:t>Storm Sewer or Storm Drain</w:t>
      </w:r>
      <w:r w:rsidR="00A4614A">
        <w:rPr>
          <w:rFonts w:ascii="Calibri" w:hAnsi="Calibri" w:cs="Times New Roman"/>
          <w:color w:val="000000"/>
          <w:sz w:val="20"/>
          <w:szCs w:val="20"/>
        </w:rPr>
        <w:t xml:space="preserve"> - </w:t>
      </w:r>
      <w:r w:rsidRPr="009320F4">
        <w:rPr>
          <w:rFonts w:ascii="Calibri" w:hAnsi="Calibri" w:cs="Times New Roman"/>
          <w:color w:val="000000"/>
          <w:sz w:val="20"/>
          <w:szCs w:val="20"/>
        </w:rPr>
        <w:t>A sewer or drain designed, constructed and intended to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carry storm and surface waters and drainage, but NOT wastewater.</w:t>
      </w:r>
      <w:r w:rsidR="00000FD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:rsidR="00234F9E" w:rsidRPr="009320F4" w:rsidRDefault="00EA32E1" w:rsidP="006363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A4614A">
        <w:rPr>
          <w:rFonts w:ascii="Calibri" w:hAnsi="Calibri" w:cs="Times New Roman"/>
          <w:b/>
          <w:color w:val="000000"/>
          <w:sz w:val="20"/>
          <w:szCs w:val="20"/>
        </w:rPr>
        <w:t>Surface Waters</w:t>
      </w:r>
      <w:r w:rsidR="00A4614A">
        <w:rPr>
          <w:rFonts w:ascii="Calibri" w:hAnsi="Calibri" w:cs="Times New Roman"/>
          <w:color w:val="000000"/>
          <w:sz w:val="20"/>
          <w:szCs w:val="20"/>
        </w:rPr>
        <w:t xml:space="preserve"> - </w:t>
      </w:r>
      <w:r w:rsidRPr="009320F4">
        <w:rPr>
          <w:rFonts w:ascii="Calibri" w:hAnsi="Calibri" w:cs="Times New Roman"/>
          <w:color w:val="000000"/>
          <w:sz w:val="20"/>
          <w:szCs w:val="20"/>
        </w:rPr>
        <w:t>Creeks, streams, lakes or other bodies of water.</w:t>
      </w:r>
    </w:p>
    <w:p w:rsidR="00234F9E" w:rsidRPr="009320F4" w:rsidRDefault="002B6233" w:rsidP="006363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b/>
          <w:color w:val="000000"/>
          <w:sz w:val="20"/>
          <w:szCs w:val="20"/>
        </w:rPr>
        <w:t xml:space="preserve">Property owner and/or FSE </w:t>
      </w:r>
      <w:r w:rsidR="00A03879">
        <w:rPr>
          <w:rFonts w:ascii="Calibri" w:hAnsi="Calibri" w:cs="Times New Roman"/>
          <w:b/>
          <w:color w:val="000000"/>
          <w:sz w:val="20"/>
          <w:szCs w:val="20"/>
        </w:rPr>
        <w:t xml:space="preserve">Operator </w:t>
      </w:r>
      <w:r w:rsidR="00A03879">
        <w:rPr>
          <w:rFonts w:ascii="Calibri" w:hAnsi="Calibri" w:cs="Times New Roman"/>
          <w:color w:val="000000"/>
          <w:sz w:val="20"/>
          <w:szCs w:val="20"/>
        </w:rPr>
        <w:t>-</w:t>
      </w:r>
      <w:r w:rsidR="00A4614A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EA32E1" w:rsidRPr="009320F4">
        <w:rPr>
          <w:rFonts w:ascii="Calibri" w:hAnsi="Calibri" w:cs="Times New Roman"/>
          <w:color w:val="000000"/>
          <w:sz w:val="20"/>
          <w:szCs w:val="20"/>
        </w:rPr>
        <w:t>Any person, business, or organization, including those located outside of the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EA32E1" w:rsidRPr="009320F4">
        <w:rPr>
          <w:rFonts w:ascii="Calibri" w:hAnsi="Calibri" w:cs="Times New Roman"/>
          <w:color w:val="000000"/>
          <w:sz w:val="20"/>
          <w:szCs w:val="20"/>
        </w:rPr>
        <w:t>jurisdictional limits of the City, who contributes, causes, or permits the contribution or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EA32E1" w:rsidRPr="009320F4">
        <w:rPr>
          <w:rFonts w:ascii="Calibri" w:hAnsi="Calibri" w:cs="Times New Roman"/>
          <w:color w:val="000000"/>
          <w:sz w:val="20"/>
          <w:szCs w:val="20"/>
        </w:rPr>
        <w:t>discharge of wastewater into the POTW.</w:t>
      </w:r>
    </w:p>
    <w:p w:rsidR="00EA32E1" w:rsidRPr="009320F4" w:rsidRDefault="00EA32E1" w:rsidP="006363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A4614A">
        <w:rPr>
          <w:rFonts w:ascii="Calibri" w:hAnsi="Calibri" w:cs="Times New Roman"/>
          <w:b/>
          <w:color w:val="000000"/>
          <w:sz w:val="20"/>
          <w:szCs w:val="20"/>
        </w:rPr>
        <w:t>Variance for Cause Request</w:t>
      </w:r>
      <w:r w:rsidR="00A4614A">
        <w:rPr>
          <w:rFonts w:ascii="Calibri" w:hAnsi="Calibri" w:cs="Times New Roman"/>
          <w:color w:val="000000"/>
          <w:sz w:val="20"/>
          <w:szCs w:val="20"/>
        </w:rPr>
        <w:t xml:space="preserve"> - </w:t>
      </w:r>
      <w:r w:rsidRPr="009320F4">
        <w:rPr>
          <w:rFonts w:ascii="Calibri" w:hAnsi="Calibri" w:cs="Times New Roman"/>
          <w:color w:val="000000"/>
          <w:sz w:val="20"/>
          <w:szCs w:val="20"/>
        </w:rPr>
        <w:t>Submittal provided by a Food Service Establishment to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provide site-specific technical information to demonstrate why a grease interceptor is not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feasible, practicable, and/or necessary for a particular use, activity and/or structure.</w:t>
      </w:r>
    </w:p>
    <w:p w:rsidR="00EA32E1" w:rsidRPr="009320F4" w:rsidRDefault="00EA32E1" w:rsidP="006363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A4614A">
        <w:rPr>
          <w:rFonts w:ascii="Calibri" w:hAnsi="Calibri" w:cs="Times New Roman"/>
          <w:b/>
          <w:color w:val="000000"/>
          <w:sz w:val="20"/>
          <w:szCs w:val="20"/>
        </w:rPr>
        <w:lastRenderedPageBreak/>
        <w:t>Waste</w:t>
      </w:r>
      <w:r w:rsidR="00A4614A">
        <w:rPr>
          <w:rFonts w:ascii="Calibri" w:hAnsi="Calibri" w:cs="Times New Roman"/>
          <w:color w:val="000000"/>
          <w:sz w:val="20"/>
          <w:szCs w:val="20"/>
        </w:rPr>
        <w:t xml:space="preserve"> - </w:t>
      </w:r>
      <w:r w:rsidRPr="009320F4">
        <w:rPr>
          <w:rFonts w:ascii="Calibri" w:hAnsi="Calibri" w:cs="Times New Roman"/>
          <w:color w:val="000000"/>
          <w:sz w:val="20"/>
          <w:szCs w:val="20"/>
        </w:rPr>
        <w:t>Shall mean the liquid and water-carried domestic or industrial wastes from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dwellings, commercial establishments, industrial facilities and institutions, whether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treated or untreated. The term’s "sewage" and "wastewater" shall be deemed as waste by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definition.</w:t>
      </w:r>
    </w:p>
    <w:p w:rsidR="00234F9E" w:rsidRPr="009320F4" w:rsidRDefault="00234F9E" w:rsidP="0063639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color w:val="000000"/>
          <w:sz w:val="20"/>
          <w:szCs w:val="20"/>
        </w:rPr>
      </w:pPr>
    </w:p>
    <w:p w:rsidR="00EA32E1" w:rsidRDefault="00EA32E1" w:rsidP="0063639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9320F4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Section </w:t>
      </w:r>
      <w:r w:rsidR="00636399">
        <w:rPr>
          <w:rFonts w:ascii="Calibri" w:hAnsi="Calibri" w:cs="Times New Roman"/>
          <w:b/>
          <w:bCs/>
          <w:color w:val="000000"/>
          <w:sz w:val="20"/>
          <w:szCs w:val="20"/>
        </w:rPr>
        <w:t>10-15</w:t>
      </w:r>
      <w:r w:rsidR="00AF0972">
        <w:rPr>
          <w:rFonts w:ascii="Calibri" w:hAnsi="Calibri" w:cs="Times New Roman"/>
          <w:b/>
          <w:bCs/>
          <w:color w:val="000000"/>
          <w:sz w:val="20"/>
          <w:szCs w:val="20"/>
        </w:rPr>
        <w:t>2</w:t>
      </w:r>
      <w:r w:rsidR="00636399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r w:rsidR="00636399" w:rsidRPr="009320F4">
        <w:rPr>
          <w:rFonts w:ascii="Calibri" w:hAnsi="Calibri" w:cs="Times New Roman"/>
          <w:b/>
          <w:bCs/>
          <w:color w:val="000000"/>
          <w:sz w:val="20"/>
          <w:szCs w:val="20"/>
        </w:rPr>
        <w:t>APPLICABILITY</w:t>
      </w:r>
    </w:p>
    <w:p w:rsidR="00533DF8" w:rsidRPr="009320F4" w:rsidRDefault="00533DF8" w:rsidP="0063639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p w:rsidR="00EA32E1" w:rsidRPr="009320F4" w:rsidRDefault="00EA32E1" w:rsidP="0063639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This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Ordinance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is applicable to all “Food Service Establishments” that discharge wastewater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containing </w:t>
      </w:r>
      <w:r w:rsidR="00F21C72">
        <w:rPr>
          <w:rFonts w:ascii="Calibri" w:hAnsi="Calibri" w:cs="Times New Roman"/>
          <w:color w:val="000000"/>
          <w:sz w:val="20"/>
          <w:szCs w:val="20"/>
        </w:rPr>
        <w:t xml:space="preserve">fats, oils and grease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to the City of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Reidsville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Sanitary Sewer System including but not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limited to the following: restaurants, grocery stores, meat markets, hotels, factory and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office building cafeterias, public and private schools, hospitals, nursing homes,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commercial day care centers, churches, and catering services.</w:t>
      </w:r>
    </w:p>
    <w:p w:rsidR="00234F9E" w:rsidRPr="009320F4" w:rsidRDefault="00234F9E" w:rsidP="0063639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color w:val="000000"/>
          <w:sz w:val="20"/>
          <w:szCs w:val="20"/>
        </w:rPr>
      </w:pPr>
    </w:p>
    <w:p w:rsidR="00EA32E1" w:rsidRDefault="00EA32E1" w:rsidP="0063639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9320F4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Section </w:t>
      </w:r>
      <w:r w:rsidR="00636399">
        <w:rPr>
          <w:rFonts w:ascii="Calibri" w:hAnsi="Calibri" w:cs="Times New Roman"/>
          <w:b/>
          <w:bCs/>
          <w:color w:val="000000"/>
          <w:sz w:val="20"/>
          <w:szCs w:val="20"/>
        </w:rPr>
        <w:t>10-15</w:t>
      </w:r>
      <w:r w:rsidR="00AF0972">
        <w:rPr>
          <w:rFonts w:ascii="Calibri" w:hAnsi="Calibri" w:cs="Times New Roman"/>
          <w:b/>
          <w:bCs/>
          <w:color w:val="000000"/>
          <w:sz w:val="20"/>
          <w:szCs w:val="20"/>
        </w:rPr>
        <w:t>3</w:t>
      </w:r>
      <w:r w:rsidRPr="009320F4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GREASE RETENTION UNIT CONSTRUCTION STANDARDS</w:t>
      </w:r>
    </w:p>
    <w:p w:rsidR="00533DF8" w:rsidRPr="009320F4" w:rsidRDefault="00533DF8" w:rsidP="0063639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p w:rsidR="00EA32E1" w:rsidRPr="009320F4" w:rsidRDefault="00EA32E1" w:rsidP="0063639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All new grease interceptors shall be designed and constructed in accordance with the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requirements of the City of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Reidsville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but in no case may be less stringent than the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North Carolina State Plumbing Code.</w:t>
      </w:r>
    </w:p>
    <w:p w:rsidR="000160A5" w:rsidRPr="009320F4" w:rsidRDefault="00EA32E1" w:rsidP="006363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General Design Requirements for all Food Service Establishments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:rsidR="000160A5" w:rsidRPr="009320F4" w:rsidRDefault="000160A5" w:rsidP="00636399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EA32E1" w:rsidRPr="009320F4" w:rsidRDefault="00EA32E1" w:rsidP="0063639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The City of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Reidsville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9541D0">
        <w:rPr>
          <w:rFonts w:ascii="Calibri" w:hAnsi="Calibri" w:cs="Times New Roman"/>
          <w:color w:val="000000"/>
          <w:sz w:val="20"/>
          <w:szCs w:val="20"/>
        </w:rPr>
        <w:t>Community Development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D</w:t>
      </w:r>
      <w:r w:rsidR="009541D0">
        <w:rPr>
          <w:rFonts w:ascii="Calibri" w:hAnsi="Calibri" w:cs="Times New Roman"/>
          <w:color w:val="000000"/>
          <w:sz w:val="20"/>
          <w:szCs w:val="20"/>
        </w:rPr>
        <w:t>epartment</w:t>
      </w:r>
      <w:r w:rsidR="004B0D2C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A03879">
        <w:rPr>
          <w:rFonts w:ascii="Calibri" w:hAnsi="Calibri" w:cs="Times New Roman"/>
          <w:color w:val="000000"/>
          <w:sz w:val="20"/>
          <w:szCs w:val="20"/>
        </w:rPr>
        <w:t xml:space="preserve">must </w:t>
      </w:r>
      <w:r w:rsidR="00A03879" w:rsidRPr="009320F4">
        <w:rPr>
          <w:rFonts w:ascii="Calibri" w:hAnsi="Calibri" w:cs="Times New Roman"/>
          <w:color w:val="000000"/>
          <w:sz w:val="20"/>
          <w:szCs w:val="20"/>
        </w:rPr>
        <w:t>approve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grease retention unit design prior to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installation by the Food Service Establishment.</w:t>
      </w:r>
    </w:p>
    <w:p w:rsidR="00EA32E1" w:rsidRPr="009320F4" w:rsidRDefault="00EA32E1" w:rsidP="0063639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All grease retention units, whether singular or two tanks in series, must have each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chamber directly accessible from the surface to provide means for servicing and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maintaining the retention unit in efficient working and operating condition.</w:t>
      </w:r>
    </w:p>
    <w:p w:rsidR="00EA32E1" w:rsidRPr="009320F4" w:rsidRDefault="00EA32E1" w:rsidP="0063639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All grease retention units shall be designed and installed to allow for complete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access for inspection and maintenance of the inner chamber(s) and viewing and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sampling of the effluent wastewater discharged to the sanitary sewer</w:t>
      </w:r>
      <w:r w:rsidR="0039031B">
        <w:rPr>
          <w:rFonts w:ascii="Calibri" w:hAnsi="Calibri" w:cs="Times New Roman"/>
          <w:color w:val="000000"/>
          <w:sz w:val="20"/>
          <w:szCs w:val="20"/>
        </w:rPr>
        <w:t xml:space="preserve"> system.</w:t>
      </w:r>
    </w:p>
    <w:p w:rsidR="00EA32E1" w:rsidRPr="009320F4" w:rsidRDefault="00EA32E1" w:rsidP="0063639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A basket, screen, or other intercepting device shall prevent passage into the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drainage system of solids ½ inch or larger in size. The basket or device shall be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placed in all food preparation sinks and must be removable for cleaning purposes.</w:t>
      </w:r>
    </w:p>
    <w:p w:rsidR="00EA32E1" w:rsidRPr="009320F4" w:rsidRDefault="00EA32E1" w:rsidP="0063639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Drainage systems conveying sanitary waste (toilets, lavatories, etc.) shall not be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connected to the influent side of the grease retention unit.</w:t>
      </w:r>
    </w:p>
    <w:p w:rsidR="00EA32E1" w:rsidRPr="009320F4" w:rsidRDefault="00EA32E1" w:rsidP="0063639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Where food waste grinders are installed, the waste from those units shall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discharge directly into the building drainage system without passing through a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grease interceptor. All other fixtures and drains receiving kitchen or food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preparation wastewater shall pass through a grease retention unit.</w:t>
      </w:r>
    </w:p>
    <w:p w:rsidR="00EA32E1" w:rsidRPr="009320F4" w:rsidRDefault="00EA32E1" w:rsidP="0063639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Dishwashers equipped with booster heaters and/or using water in excess of 140° F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shall not pass through any grease retention unit with lesser than a 1000-gallon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capacity.</w:t>
      </w:r>
    </w:p>
    <w:p w:rsidR="00AA3BE2" w:rsidRPr="009320F4" w:rsidRDefault="00AA3BE2" w:rsidP="00636399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EA32E1" w:rsidRPr="009320F4" w:rsidRDefault="00EA32E1" w:rsidP="006363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New Food Service Establishments in New Buildings</w:t>
      </w:r>
    </w:p>
    <w:p w:rsidR="00EA32E1" w:rsidRPr="009320F4" w:rsidRDefault="00EA32E1" w:rsidP="006363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All new Food Service Establishments shall be required to install </w:t>
      </w:r>
      <w:r w:rsidR="00000FD5" w:rsidRPr="009320F4">
        <w:rPr>
          <w:rFonts w:ascii="Calibri" w:hAnsi="Calibri" w:cs="Times New Roman"/>
          <w:color w:val="000000"/>
          <w:sz w:val="20"/>
          <w:szCs w:val="20"/>
        </w:rPr>
        <w:t>g</w:t>
      </w:r>
      <w:r w:rsidRPr="009320F4">
        <w:rPr>
          <w:rFonts w:ascii="Calibri" w:hAnsi="Calibri" w:cs="Times New Roman"/>
          <w:color w:val="000000"/>
          <w:sz w:val="20"/>
          <w:szCs w:val="20"/>
        </w:rPr>
        <w:t>rease interceptor,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unless granted a Variance for Cause by the City</w:t>
      </w:r>
      <w:r w:rsidR="00000FD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of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Reidsville</w:t>
      </w:r>
      <w:r w:rsidRPr="009320F4">
        <w:rPr>
          <w:rFonts w:ascii="Calibri" w:hAnsi="Calibri" w:cs="Times New Roman"/>
          <w:color w:val="000000"/>
          <w:sz w:val="20"/>
          <w:szCs w:val="20"/>
        </w:rPr>
        <w:t>. Any Food Service Establishment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wishing to seek a Variance for</w:t>
      </w:r>
      <w:r w:rsidR="00000FD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Cause must submit a Variance for Cause Request to the FOG Coordinator.</w:t>
      </w:r>
    </w:p>
    <w:p w:rsidR="00EA32E1" w:rsidRPr="009320F4" w:rsidRDefault="00EA32E1" w:rsidP="006363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Grease Retention Units shall be sized in accordance with the </w:t>
      </w:r>
      <w:r w:rsidR="005579D7">
        <w:rPr>
          <w:rFonts w:ascii="Calibri" w:hAnsi="Calibri" w:cs="Times New Roman"/>
          <w:color w:val="000000"/>
          <w:sz w:val="20"/>
          <w:szCs w:val="20"/>
        </w:rPr>
        <w:t xml:space="preserve">Community </w:t>
      </w:r>
      <w:r w:rsidR="00AD3057">
        <w:rPr>
          <w:rFonts w:ascii="Calibri" w:hAnsi="Calibri" w:cs="Times New Roman"/>
          <w:color w:val="000000"/>
          <w:sz w:val="20"/>
          <w:szCs w:val="20"/>
        </w:rPr>
        <w:t>Development Department criteria</w:t>
      </w:r>
      <w:r w:rsidRPr="009320F4">
        <w:rPr>
          <w:rFonts w:ascii="Calibri" w:hAnsi="Calibri" w:cs="Times New Roman"/>
          <w:color w:val="000000"/>
          <w:sz w:val="20"/>
          <w:szCs w:val="20"/>
        </w:rPr>
        <w:t>.</w:t>
      </w:r>
    </w:p>
    <w:p w:rsidR="00EA32E1" w:rsidRPr="009320F4" w:rsidRDefault="00EA32E1" w:rsidP="006363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No new Food Service Establishments will be allowed to initiate operations until a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grease retention unit is installed and approved by the </w:t>
      </w:r>
      <w:r w:rsidR="005579D7">
        <w:rPr>
          <w:rFonts w:ascii="Calibri" w:hAnsi="Calibri" w:cs="Times New Roman"/>
          <w:color w:val="000000"/>
          <w:sz w:val="20"/>
          <w:szCs w:val="20"/>
        </w:rPr>
        <w:t xml:space="preserve">Community and Development department. </w:t>
      </w:r>
    </w:p>
    <w:p w:rsidR="00EA32E1" w:rsidRDefault="00EA32E1" w:rsidP="006363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Site plans must be submitted for all new Food Service Establishments</w:t>
      </w:r>
      <w:r w:rsidR="006F15A2">
        <w:rPr>
          <w:rFonts w:ascii="Calibri" w:hAnsi="Calibri" w:cs="Times New Roman"/>
          <w:color w:val="000000"/>
          <w:sz w:val="20"/>
          <w:szCs w:val="20"/>
        </w:rPr>
        <w:t xml:space="preserve"> to </w:t>
      </w:r>
      <w:r w:rsidR="00AD3057">
        <w:rPr>
          <w:rFonts w:ascii="Calibri" w:hAnsi="Calibri" w:cs="Times New Roman"/>
          <w:color w:val="000000"/>
          <w:sz w:val="20"/>
          <w:szCs w:val="20"/>
        </w:rPr>
        <w:t>Community Development</w:t>
      </w:r>
      <w:r w:rsidR="006F15A2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39031B">
        <w:rPr>
          <w:rFonts w:ascii="Calibri" w:hAnsi="Calibri" w:cs="Times New Roman"/>
          <w:color w:val="000000"/>
          <w:sz w:val="20"/>
          <w:szCs w:val="20"/>
        </w:rPr>
        <w:t>Department</w:t>
      </w:r>
      <w:r w:rsidRPr="009320F4">
        <w:rPr>
          <w:rFonts w:ascii="Calibri" w:hAnsi="Calibri" w:cs="Times New Roman"/>
          <w:color w:val="000000"/>
          <w:sz w:val="20"/>
          <w:szCs w:val="20"/>
        </w:rPr>
        <w:t>. Site plans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must be signed and </w:t>
      </w:r>
      <w:r w:rsidRPr="005579D7">
        <w:rPr>
          <w:rFonts w:ascii="Calibri" w:hAnsi="Calibri" w:cs="Times New Roman"/>
          <w:color w:val="000000"/>
          <w:sz w:val="20"/>
          <w:szCs w:val="20"/>
        </w:rPr>
        <w:t>sealed by a North Carolina licensed professional engineer</w:t>
      </w:r>
      <w:r w:rsidR="004B0D2C" w:rsidRPr="005579D7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to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certify the plan meets all requirements of this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Ordinance</w:t>
      </w:r>
      <w:r w:rsidRPr="009320F4">
        <w:rPr>
          <w:rFonts w:ascii="Calibri" w:hAnsi="Calibri" w:cs="Times New Roman"/>
          <w:color w:val="000000"/>
          <w:sz w:val="20"/>
          <w:szCs w:val="20"/>
        </w:rPr>
        <w:t>.</w:t>
      </w:r>
      <w:r w:rsidR="006F15A2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:rsidR="00533DF8" w:rsidRPr="009320F4" w:rsidRDefault="00533DF8" w:rsidP="00533DF8">
      <w:pPr>
        <w:pStyle w:val="ListParagraph"/>
        <w:autoSpaceDE w:val="0"/>
        <w:autoSpaceDN w:val="0"/>
        <w:adjustRightInd w:val="0"/>
        <w:spacing w:before="120" w:after="120" w:line="240" w:lineRule="auto"/>
        <w:ind w:left="144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EA32E1" w:rsidRPr="009320F4" w:rsidRDefault="00EA32E1" w:rsidP="006363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New Buildings (Strip Centers) with the Potential for Food Service Establishments</w:t>
      </w:r>
    </w:p>
    <w:p w:rsidR="00EA32E1" w:rsidRPr="00636399" w:rsidRDefault="00EA32E1" w:rsidP="0063639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All new buildings or strip centers containing sections designated for commercial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enterprise of the strip center are encouraged to provide a stub-out for a separate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waste line for future grease interceptor installation</w:t>
      </w:r>
      <w:r w:rsidRPr="00636399">
        <w:rPr>
          <w:rFonts w:ascii="Calibri" w:hAnsi="Calibri" w:cs="Times New Roman"/>
          <w:color w:val="000000"/>
          <w:sz w:val="20"/>
          <w:szCs w:val="20"/>
        </w:rPr>
        <w:t>.</w:t>
      </w:r>
    </w:p>
    <w:p w:rsidR="00EA32E1" w:rsidRPr="009320F4" w:rsidRDefault="00EA32E1" w:rsidP="0063639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The </w:t>
      </w:r>
      <w:r w:rsidR="002B6233">
        <w:rPr>
          <w:rFonts w:ascii="Calibri" w:hAnsi="Calibri" w:cs="Times New Roman"/>
          <w:color w:val="000000"/>
          <w:sz w:val="20"/>
          <w:szCs w:val="20"/>
        </w:rPr>
        <w:t xml:space="preserve">property owner and/or FSE </w:t>
      </w:r>
      <w:r w:rsidR="00A03879">
        <w:rPr>
          <w:rFonts w:ascii="Calibri" w:hAnsi="Calibri" w:cs="Times New Roman"/>
          <w:color w:val="000000"/>
          <w:sz w:val="20"/>
          <w:szCs w:val="20"/>
        </w:rPr>
        <w:t xml:space="preserve">owner </w:t>
      </w:r>
      <w:r w:rsidR="00A03879" w:rsidRPr="009320F4">
        <w:rPr>
          <w:rFonts w:ascii="Calibri" w:hAnsi="Calibri" w:cs="Times New Roman"/>
          <w:color w:val="000000"/>
          <w:sz w:val="20"/>
          <w:szCs w:val="20"/>
        </w:rPr>
        <w:t>of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a new strip center shall consider suitable physical property space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and sewer gradient that will be conducive for the installation of an exterior, </w:t>
      </w:r>
      <w:r w:rsidR="00A03879" w:rsidRPr="009320F4">
        <w:rPr>
          <w:rFonts w:ascii="Calibri" w:hAnsi="Calibri" w:cs="Times New Roman"/>
          <w:color w:val="000000"/>
          <w:sz w:val="20"/>
          <w:szCs w:val="20"/>
        </w:rPr>
        <w:t>in ground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grease interceptor(s) for any flex space contained within the strip center.</w:t>
      </w:r>
    </w:p>
    <w:p w:rsidR="00EA32E1" w:rsidRPr="00636399" w:rsidRDefault="00EA32E1" w:rsidP="00636399">
      <w:pPr>
        <w:pStyle w:val="ListParagraph"/>
        <w:autoSpaceDE w:val="0"/>
        <w:autoSpaceDN w:val="0"/>
        <w:adjustRightInd w:val="0"/>
        <w:spacing w:before="120" w:after="120" w:line="240" w:lineRule="auto"/>
        <w:ind w:left="144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EA32E1" w:rsidRPr="009320F4" w:rsidRDefault="00EA32E1" w:rsidP="006363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Existing Food Service Establishments </w:t>
      </w:r>
      <w:r w:rsidRPr="00636399">
        <w:rPr>
          <w:rFonts w:ascii="Calibri" w:hAnsi="Calibri" w:cs="Times New Roman"/>
          <w:color w:val="000000"/>
          <w:sz w:val="20"/>
          <w:szCs w:val="20"/>
        </w:rPr>
        <w:t xml:space="preserve">with </w:t>
      </w:r>
      <w:r w:rsidRPr="009320F4">
        <w:rPr>
          <w:rFonts w:ascii="Calibri" w:hAnsi="Calibri" w:cs="Times New Roman"/>
          <w:color w:val="000000"/>
          <w:sz w:val="20"/>
          <w:szCs w:val="20"/>
        </w:rPr>
        <w:t>a Grease Retention Unit</w:t>
      </w:r>
    </w:p>
    <w:p w:rsidR="00EA32E1" w:rsidRPr="009320F4" w:rsidRDefault="00EA32E1" w:rsidP="0063639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All existing Food Service Establishments with a grease retention unit shall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operate and maintain such units in compliance with this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Ordinance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and shall comply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with the Enforceable Best Management Practices.</w:t>
      </w:r>
    </w:p>
    <w:p w:rsidR="00EA32E1" w:rsidRPr="009320F4" w:rsidRDefault="00EA32E1" w:rsidP="0063639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In the event an existing Food Preparation Establishment’s grease retention unit is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either under-designed or substandard in accordance with this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Ordinance</w:t>
      </w:r>
      <w:r w:rsidRPr="009320F4">
        <w:rPr>
          <w:rFonts w:ascii="Calibri" w:hAnsi="Calibri" w:cs="Times New Roman"/>
          <w:color w:val="000000"/>
          <w:sz w:val="20"/>
          <w:szCs w:val="20"/>
        </w:rPr>
        <w:t>, the</w:t>
      </w:r>
      <w:r w:rsidR="005C4216">
        <w:rPr>
          <w:rFonts w:ascii="Calibri" w:hAnsi="Calibri" w:cs="Times New Roman"/>
          <w:color w:val="000000"/>
          <w:sz w:val="20"/>
          <w:szCs w:val="20"/>
        </w:rPr>
        <w:t xml:space="preserve"> property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2B6233">
        <w:rPr>
          <w:rFonts w:ascii="Calibri" w:hAnsi="Calibri" w:cs="Times New Roman"/>
          <w:color w:val="000000"/>
          <w:sz w:val="20"/>
          <w:szCs w:val="20"/>
        </w:rPr>
        <w:t xml:space="preserve">owner and/or FSE </w:t>
      </w:r>
      <w:r w:rsidRPr="009320F4">
        <w:rPr>
          <w:rFonts w:ascii="Calibri" w:hAnsi="Calibri" w:cs="Times New Roman"/>
          <w:color w:val="000000"/>
          <w:sz w:val="20"/>
          <w:szCs w:val="20"/>
        </w:rPr>
        <w:t>will be notified in writing of the deficiencies and required improvements and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given a compliance deadline not to exceed one year to conform to the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requirements of this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Ordinance</w:t>
      </w:r>
      <w:r w:rsidRPr="009320F4">
        <w:rPr>
          <w:rFonts w:ascii="Calibri" w:hAnsi="Calibri" w:cs="Times New Roman"/>
          <w:color w:val="000000"/>
          <w:sz w:val="20"/>
          <w:szCs w:val="20"/>
        </w:rPr>
        <w:t>. For cases in which “outdoor” type grease interceptors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are infeasible to install, existing Food Service Establishments will be required to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install adequate and approved</w:t>
      </w:r>
      <w:r w:rsidR="00597141">
        <w:rPr>
          <w:rFonts w:ascii="Calibri" w:hAnsi="Calibri" w:cs="Times New Roman"/>
          <w:color w:val="000000"/>
          <w:sz w:val="20"/>
          <w:szCs w:val="20"/>
        </w:rPr>
        <w:t xml:space="preserve"> inside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597141">
        <w:rPr>
          <w:rFonts w:ascii="Calibri" w:hAnsi="Calibri" w:cs="Times New Roman"/>
          <w:color w:val="000000"/>
          <w:sz w:val="20"/>
          <w:szCs w:val="20"/>
        </w:rPr>
        <w:t>g</w:t>
      </w:r>
      <w:r w:rsidRPr="009320F4">
        <w:rPr>
          <w:rFonts w:ascii="Calibri" w:hAnsi="Calibri" w:cs="Times New Roman"/>
          <w:color w:val="000000"/>
          <w:sz w:val="20"/>
          <w:szCs w:val="20"/>
        </w:rPr>
        <w:t>rease traps for use on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individual fixtures including sinks and other potentially grease containing drains</w:t>
      </w:r>
      <w:r w:rsidR="00597141">
        <w:rPr>
          <w:rFonts w:ascii="Calibri" w:hAnsi="Calibri" w:cs="Times New Roman"/>
          <w:color w:val="000000"/>
          <w:sz w:val="20"/>
          <w:szCs w:val="20"/>
        </w:rPr>
        <w:t xml:space="preserve"> pending prior approval from the Community Development Department.</w:t>
      </w:r>
      <w:r w:rsidRPr="009320F4">
        <w:rPr>
          <w:rFonts w:ascii="Calibri" w:hAnsi="Calibri" w:cs="Times New Roman"/>
          <w:color w:val="000000"/>
          <w:sz w:val="20"/>
          <w:szCs w:val="20"/>
        </w:rPr>
        <w:t>.</w:t>
      </w:r>
    </w:p>
    <w:p w:rsidR="00EA32E1" w:rsidRPr="009320F4" w:rsidRDefault="00EA32E1" w:rsidP="0063639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Site plans must be submitted for additions and renovations made to existing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facilities. </w:t>
      </w:r>
      <w:r w:rsidR="00597141">
        <w:rPr>
          <w:rFonts w:ascii="Calibri" w:hAnsi="Calibri" w:cs="Times New Roman"/>
          <w:color w:val="000000"/>
          <w:sz w:val="20"/>
          <w:szCs w:val="20"/>
        </w:rPr>
        <w:t xml:space="preserve">Site </w:t>
      </w:r>
      <w:r w:rsidRPr="009320F4">
        <w:rPr>
          <w:rFonts w:ascii="Calibri" w:hAnsi="Calibri" w:cs="Times New Roman"/>
          <w:color w:val="000000"/>
          <w:sz w:val="20"/>
          <w:szCs w:val="20"/>
        </w:rPr>
        <w:t>plans</w:t>
      </w:r>
      <w:r w:rsidR="00597141">
        <w:rPr>
          <w:rFonts w:ascii="Calibri" w:hAnsi="Calibri" w:cs="Times New Roman"/>
          <w:color w:val="000000"/>
          <w:sz w:val="20"/>
          <w:szCs w:val="20"/>
        </w:rPr>
        <w:t xml:space="preserve"> for additions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must be signed and sealed by a North Carolina professional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engineer</w:t>
      </w:r>
      <w:r w:rsidR="00F33CE5">
        <w:rPr>
          <w:rFonts w:ascii="Calibri" w:hAnsi="Calibri" w:cs="Times New Roman"/>
          <w:color w:val="000000"/>
          <w:sz w:val="20"/>
          <w:szCs w:val="20"/>
        </w:rPr>
        <w:t xml:space="preserve">. Site plans </w:t>
      </w:r>
      <w:r w:rsidR="00AD3057">
        <w:rPr>
          <w:rFonts w:ascii="Calibri" w:hAnsi="Calibri" w:cs="Times New Roman"/>
          <w:color w:val="000000"/>
          <w:sz w:val="20"/>
          <w:szCs w:val="20"/>
        </w:rPr>
        <w:t>for renovations</w:t>
      </w:r>
      <w:r w:rsidR="00597141">
        <w:rPr>
          <w:rFonts w:ascii="Calibri" w:hAnsi="Calibri" w:cs="Times New Roman"/>
          <w:color w:val="000000"/>
          <w:sz w:val="20"/>
          <w:szCs w:val="20"/>
        </w:rPr>
        <w:t xml:space="preserve"> must be signed and sealed by a North Carolina </w:t>
      </w:r>
      <w:r w:rsidR="00F33CE5">
        <w:rPr>
          <w:rFonts w:ascii="Calibri" w:hAnsi="Calibri" w:cs="Times New Roman"/>
          <w:color w:val="000000"/>
          <w:sz w:val="20"/>
          <w:szCs w:val="20"/>
        </w:rPr>
        <w:t>professional architect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to</w:t>
      </w:r>
      <w:r w:rsidR="00F33CE5">
        <w:rPr>
          <w:rFonts w:ascii="Calibri" w:hAnsi="Calibri" w:cs="Times New Roman"/>
          <w:color w:val="000000"/>
          <w:sz w:val="20"/>
          <w:szCs w:val="20"/>
        </w:rPr>
        <w:t xml:space="preserve"> ensure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the plan meets all requirements of this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Ordinance</w:t>
      </w:r>
      <w:r w:rsidRPr="009320F4">
        <w:rPr>
          <w:rFonts w:ascii="Calibri" w:hAnsi="Calibri" w:cs="Times New Roman"/>
          <w:color w:val="000000"/>
          <w:sz w:val="20"/>
          <w:szCs w:val="20"/>
        </w:rPr>
        <w:t>. Improvements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made to existing facilities will be evaluated to determine their impact on the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grease retention unit. Establishments will be required to install a larger sized unit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if the potential daily grease production is significantly increased.</w:t>
      </w:r>
    </w:p>
    <w:p w:rsidR="000160A5" w:rsidRPr="009320F4" w:rsidRDefault="000160A5" w:rsidP="00636399">
      <w:pPr>
        <w:pStyle w:val="ListParagraph"/>
        <w:autoSpaceDE w:val="0"/>
        <w:autoSpaceDN w:val="0"/>
        <w:adjustRightInd w:val="0"/>
        <w:spacing w:before="120" w:after="120" w:line="240" w:lineRule="auto"/>
        <w:ind w:left="144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EA32E1" w:rsidRPr="009320F4" w:rsidRDefault="00EA32E1" w:rsidP="004B59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Existing Food Service Establishments </w:t>
      </w:r>
      <w:r w:rsidRPr="004B599D">
        <w:rPr>
          <w:rFonts w:ascii="Calibri" w:hAnsi="Calibri" w:cs="Times New Roman"/>
          <w:color w:val="000000"/>
          <w:sz w:val="20"/>
          <w:szCs w:val="20"/>
        </w:rPr>
        <w:t xml:space="preserve">without </w:t>
      </w:r>
      <w:r w:rsidRPr="009320F4">
        <w:rPr>
          <w:rFonts w:ascii="Calibri" w:hAnsi="Calibri" w:cs="Times New Roman"/>
          <w:color w:val="000000"/>
          <w:sz w:val="20"/>
          <w:szCs w:val="20"/>
        </w:rPr>
        <w:t>a Grease Retention Unit</w:t>
      </w:r>
    </w:p>
    <w:p w:rsidR="00EA32E1" w:rsidRPr="009320F4" w:rsidRDefault="00EA32E1" w:rsidP="004B599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Food Service Establishments without a grease retention unit in place on the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effective date of this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Ordinance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shall comply with the Enforceable Best Management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Practices.</w:t>
      </w:r>
    </w:p>
    <w:p w:rsidR="00EA32E1" w:rsidRPr="009320F4" w:rsidRDefault="00EA32E1" w:rsidP="004B599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If excessive grease buildup is noted in the collection system and/or excessive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collection system maintenance is required in the collection system and/or sanitary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sewer blockages occur in the sanitary sewer system below a Food Service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Establishment without a Grease Retention Unit the City of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Reidsville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reserves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the right to require the Food Service Establishment to install a Grease Retention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Unit.</w:t>
      </w:r>
    </w:p>
    <w:p w:rsidR="00AA3BE2" w:rsidRPr="009320F4" w:rsidRDefault="00AA3BE2" w:rsidP="004B599D">
      <w:pPr>
        <w:pStyle w:val="ListParagraph"/>
        <w:autoSpaceDE w:val="0"/>
        <w:autoSpaceDN w:val="0"/>
        <w:adjustRightInd w:val="0"/>
        <w:spacing w:before="120" w:after="120" w:line="240" w:lineRule="auto"/>
        <w:ind w:left="144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EA32E1" w:rsidRPr="009320F4" w:rsidRDefault="00EA32E1" w:rsidP="004B59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New Food Service Establishments in Existing Buildings</w:t>
      </w:r>
    </w:p>
    <w:p w:rsidR="004B599D" w:rsidRDefault="00EA32E1" w:rsidP="004B59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Where practical, Food Service Establishments locating in existing buildings will</w:t>
      </w:r>
      <w:r w:rsidR="004B599D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be required to comply with the requirements applicable to new construction</w:t>
      </w:r>
      <w:r w:rsidR="004B599D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:rsidR="00EA32E1" w:rsidRDefault="00EA32E1" w:rsidP="004B59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Where it is physically impossible to install “outdoor” interceptors, </w:t>
      </w:r>
      <w:r w:rsidR="00F31250">
        <w:rPr>
          <w:rFonts w:ascii="Calibri" w:hAnsi="Calibri" w:cs="Times New Roman"/>
          <w:color w:val="000000"/>
          <w:sz w:val="20"/>
          <w:szCs w:val="20"/>
        </w:rPr>
        <w:t>inside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grease traps may be allowed provided prior approval of unit type,</w:t>
      </w:r>
      <w:r w:rsidR="004B599D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size, location, etc. is obtained from the </w:t>
      </w:r>
      <w:r w:rsidR="00F31250">
        <w:rPr>
          <w:rFonts w:ascii="Calibri" w:hAnsi="Calibri" w:cs="Times New Roman"/>
          <w:color w:val="000000"/>
          <w:sz w:val="20"/>
          <w:szCs w:val="20"/>
        </w:rPr>
        <w:t>FOG Coordinator.</w:t>
      </w:r>
    </w:p>
    <w:p w:rsidR="004B599D" w:rsidRPr="009320F4" w:rsidRDefault="004B599D" w:rsidP="004B599D">
      <w:pPr>
        <w:pStyle w:val="ListParagraph"/>
        <w:autoSpaceDE w:val="0"/>
        <w:autoSpaceDN w:val="0"/>
        <w:adjustRightInd w:val="0"/>
        <w:spacing w:before="120" w:after="120" w:line="240" w:lineRule="auto"/>
        <w:ind w:left="144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EA32E1" w:rsidRPr="009320F4" w:rsidRDefault="00EA32E1" w:rsidP="004B59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Construction Standards Exceptions</w:t>
      </w:r>
    </w:p>
    <w:p w:rsidR="004B599D" w:rsidRDefault="00EA32E1" w:rsidP="004B59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Under certain circumstances, the grease retention unit size and location may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necessitate special exceptions to this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Ordinance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. </w:t>
      </w:r>
    </w:p>
    <w:p w:rsidR="004B599D" w:rsidRDefault="00EA32E1" w:rsidP="004B59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If the City determines that an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exception to this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Ordinance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is necessary, the </w:t>
      </w:r>
      <w:r w:rsidR="002B6233">
        <w:rPr>
          <w:rFonts w:ascii="Calibri" w:hAnsi="Calibri" w:cs="Times New Roman"/>
          <w:color w:val="000000"/>
          <w:sz w:val="20"/>
          <w:szCs w:val="20"/>
        </w:rPr>
        <w:t>Property owner and/or FSE</w:t>
      </w:r>
      <w:r w:rsidR="00F31250">
        <w:rPr>
          <w:rFonts w:ascii="Calibri" w:hAnsi="Calibri" w:cs="Times New Roman"/>
          <w:color w:val="000000"/>
          <w:sz w:val="20"/>
          <w:szCs w:val="20"/>
        </w:rPr>
        <w:t xml:space="preserve"> owner </w:t>
      </w:r>
      <w:r w:rsidR="00AD3057">
        <w:rPr>
          <w:rFonts w:ascii="Calibri" w:hAnsi="Calibri" w:cs="Times New Roman"/>
          <w:color w:val="000000"/>
          <w:sz w:val="20"/>
          <w:szCs w:val="20"/>
        </w:rPr>
        <w:t>must first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demonstrate that the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proposed size and location will not result in noncompliance with the intent and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discharge requirements of the Fats, Oils, and Grease Control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Ordinance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. </w:t>
      </w:r>
    </w:p>
    <w:p w:rsidR="00EA32E1" w:rsidRPr="009320F4" w:rsidRDefault="00EA32E1" w:rsidP="004B59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The facility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shall then submit appropriate site plans for any additions or renovations.</w:t>
      </w:r>
    </w:p>
    <w:p w:rsidR="00B71432" w:rsidRPr="009320F4" w:rsidRDefault="00B71432" w:rsidP="004B599D">
      <w:pPr>
        <w:pStyle w:val="ListParagraph"/>
        <w:autoSpaceDE w:val="0"/>
        <w:autoSpaceDN w:val="0"/>
        <w:adjustRightInd w:val="0"/>
        <w:spacing w:before="120" w:after="120" w:line="240" w:lineRule="auto"/>
        <w:ind w:left="144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AF0972" w:rsidRDefault="00AF0972" w:rsidP="0063639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p w:rsidR="00AF0972" w:rsidRDefault="00AF0972" w:rsidP="0063639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p w:rsidR="00EA32E1" w:rsidRDefault="00EA32E1" w:rsidP="0063639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9320F4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Section </w:t>
      </w:r>
      <w:r w:rsidR="004B599D">
        <w:rPr>
          <w:rFonts w:ascii="Calibri" w:hAnsi="Calibri" w:cs="Times New Roman"/>
          <w:b/>
          <w:bCs/>
          <w:color w:val="000000"/>
          <w:sz w:val="20"/>
          <w:szCs w:val="20"/>
        </w:rPr>
        <w:t>10-15</w:t>
      </w:r>
      <w:r w:rsidR="00AF0972">
        <w:rPr>
          <w:rFonts w:ascii="Calibri" w:hAnsi="Calibri" w:cs="Times New Roman"/>
          <w:b/>
          <w:bCs/>
          <w:color w:val="000000"/>
          <w:sz w:val="20"/>
          <w:szCs w:val="20"/>
        </w:rPr>
        <w:t>4</w:t>
      </w:r>
      <w:r w:rsidR="004B599D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b/>
          <w:bCs/>
          <w:color w:val="000000"/>
          <w:sz w:val="20"/>
          <w:szCs w:val="20"/>
        </w:rPr>
        <w:t>GENERAL REQUIREMENTS</w:t>
      </w:r>
    </w:p>
    <w:p w:rsidR="003A64F8" w:rsidRPr="009320F4" w:rsidRDefault="003A64F8" w:rsidP="0063639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p w:rsidR="00EA32E1" w:rsidRPr="009320F4" w:rsidRDefault="00EA32E1" w:rsidP="004B599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Right of Entry</w:t>
      </w:r>
    </w:p>
    <w:p w:rsidR="00EA32E1" w:rsidRPr="009320F4" w:rsidRDefault="00EA32E1" w:rsidP="004B59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The FOG Coordinator or </w:t>
      </w:r>
      <w:r w:rsidR="00F31250">
        <w:rPr>
          <w:rFonts w:ascii="Calibri" w:hAnsi="Calibri" w:cs="Times New Roman"/>
          <w:color w:val="000000"/>
          <w:sz w:val="20"/>
          <w:szCs w:val="20"/>
        </w:rPr>
        <w:t>their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designee, upon presentation of proper credentials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shall have right-of-</w:t>
      </w:r>
      <w:r w:rsidR="00AD3057" w:rsidRPr="009320F4">
        <w:rPr>
          <w:rFonts w:ascii="Calibri" w:hAnsi="Calibri" w:cs="Times New Roman"/>
          <w:color w:val="000000"/>
          <w:sz w:val="20"/>
          <w:szCs w:val="20"/>
        </w:rPr>
        <w:t>entry subject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to this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Ordinance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for the purpose of inspection,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determination of compliance, or other enforcement action. The FOG Coordinator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or their designee shall be provided ready access to all parts of the premises for the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purposes of inspection, monitoring, sampling, ability to establish limits,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inventory, records examination and copying, and the performance of any other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duties which the FOG Coordinator reasonably deems necessary to determine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compliance with this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Ordinance</w:t>
      </w:r>
      <w:r w:rsidRPr="009320F4">
        <w:rPr>
          <w:rFonts w:ascii="Calibri" w:hAnsi="Calibri" w:cs="Times New Roman"/>
          <w:color w:val="000000"/>
          <w:sz w:val="20"/>
          <w:szCs w:val="20"/>
        </w:rPr>
        <w:t>.</w:t>
      </w:r>
    </w:p>
    <w:p w:rsidR="00EA32E1" w:rsidRPr="009320F4" w:rsidRDefault="00EA32E1" w:rsidP="004B59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Where security measures are in place which require proper identification and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clearance before entry into the premises, the property</w:t>
      </w:r>
      <w:r w:rsidR="002B6233">
        <w:rPr>
          <w:rFonts w:ascii="Calibri" w:hAnsi="Calibri" w:cs="Times New Roman"/>
          <w:color w:val="000000"/>
          <w:sz w:val="20"/>
          <w:szCs w:val="20"/>
        </w:rPr>
        <w:t xml:space="preserve"> owner and/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or </w:t>
      </w:r>
      <w:r w:rsidR="00F31250">
        <w:rPr>
          <w:rFonts w:ascii="Calibri" w:hAnsi="Calibri" w:cs="Times New Roman"/>
          <w:color w:val="000000"/>
          <w:sz w:val="20"/>
          <w:szCs w:val="20"/>
        </w:rPr>
        <w:t>FSE owner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shall make necessary arrangements with its security guards so that,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upon presentation of proper credentials, the FOG Coordinator or their designee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will be permitted to enter without delay for the purposes of inspecting the site and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investigating any complaints or alleged violations of this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Ordinance</w:t>
      </w:r>
      <w:r w:rsidRPr="009320F4">
        <w:rPr>
          <w:rFonts w:ascii="Calibri" w:hAnsi="Calibri" w:cs="Times New Roman"/>
          <w:color w:val="000000"/>
          <w:sz w:val="20"/>
          <w:szCs w:val="20"/>
        </w:rPr>
        <w:t>.</w:t>
      </w:r>
    </w:p>
    <w:p w:rsidR="00EA32E1" w:rsidRPr="009320F4" w:rsidRDefault="00EA32E1" w:rsidP="004B59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The FOG Coordinator or their designee shall have the right to set up on the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property such devices as are necessary to conduct sampling and/or metering and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shall have the power to require written statements, certificates, certifications, or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the filing of reports relating to complaints or alleged violations of this Ordinance.</w:t>
      </w:r>
    </w:p>
    <w:p w:rsidR="00EA32E1" w:rsidRPr="009320F4" w:rsidRDefault="00EA32E1" w:rsidP="004B59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All grease retention units shall be easily accessible and shall not be obstructed by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landscaping, parked cars, or other obstructions. Any temporary or permanent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obstruction to safe and easy access to the areas to be inspected and/or monitored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shall be removed promptly by the responsible party at the written or verbal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request of the FOG Coordinator or their designee. The costs of clearing such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access shall be borne by the responsible party.</w:t>
      </w:r>
    </w:p>
    <w:p w:rsidR="00EA32E1" w:rsidRPr="009320F4" w:rsidRDefault="00EA32E1" w:rsidP="004B59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The FOG Coordinator also may monitor and inspect any business using or selling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cooking oil, any person removing and transporting commercial cooking oil waste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or commercial FOG waste and any recycling facility converting commercial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cooking oil waste or commercial FOG waste into a marketable product.</w:t>
      </w:r>
    </w:p>
    <w:p w:rsidR="00EA32E1" w:rsidRPr="009320F4" w:rsidRDefault="00EA32E1" w:rsidP="004B599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Best Management Practices</w:t>
      </w:r>
    </w:p>
    <w:p w:rsidR="00EA32E1" w:rsidRPr="009320F4" w:rsidRDefault="00EA32E1" w:rsidP="004B59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Fats, oils and grease can be managed effectively in the food service industry to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minimize the discharge to the sewer system and decrease the required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maintenance of grease retention units. Best Management Practices are kitchen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cleaning and grease-handling techniques used throughout the industry, and have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proven effective when implemented properly and consistently.</w:t>
      </w:r>
    </w:p>
    <w:p w:rsidR="00EA32E1" w:rsidRPr="009320F4" w:rsidRDefault="00EA32E1" w:rsidP="004B59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All Food Service Establishments shall maintain a copy of the “City of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Reidsville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Best Management Practices” and shall implement the BMPs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through the proper training of all employees.</w:t>
      </w:r>
    </w:p>
    <w:p w:rsidR="00EA32E1" w:rsidRDefault="00EA32E1" w:rsidP="004B59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Documentation </w:t>
      </w:r>
      <w:r w:rsidR="00AD3057" w:rsidRPr="009320F4">
        <w:rPr>
          <w:rFonts w:ascii="Calibri" w:hAnsi="Calibri" w:cs="Times New Roman"/>
          <w:color w:val="000000"/>
          <w:sz w:val="20"/>
          <w:szCs w:val="20"/>
        </w:rPr>
        <w:t xml:space="preserve">of </w:t>
      </w:r>
      <w:r w:rsidR="00AD3057">
        <w:rPr>
          <w:rFonts w:ascii="Calibri" w:hAnsi="Calibri" w:cs="Times New Roman"/>
          <w:color w:val="000000"/>
          <w:sz w:val="20"/>
          <w:szCs w:val="20"/>
        </w:rPr>
        <w:t>BMP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employee training shall be maintained on-site and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readily available upon request.</w:t>
      </w:r>
    </w:p>
    <w:p w:rsidR="004B599D" w:rsidRPr="009320F4" w:rsidRDefault="004B599D" w:rsidP="004B599D">
      <w:pPr>
        <w:pStyle w:val="ListParagraph"/>
        <w:autoSpaceDE w:val="0"/>
        <w:autoSpaceDN w:val="0"/>
        <w:adjustRightInd w:val="0"/>
        <w:spacing w:before="120" w:after="120" w:line="240" w:lineRule="auto"/>
        <w:ind w:left="144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EA32E1" w:rsidRPr="009320F4" w:rsidRDefault="00EA32E1" w:rsidP="004B599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Use of Enzymes, Emulsifiers or Other Biological Additives</w:t>
      </w:r>
    </w:p>
    <w:p w:rsidR="00EA32E1" w:rsidRPr="009320F4" w:rsidRDefault="00EA32E1" w:rsidP="004B599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The use of</w:t>
      </w:r>
      <w:r w:rsidR="004B0D2C">
        <w:rPr>
          <w:rFonts w:ascii="Calibri" w:hAnsi="Calibri" w:cs="Times New Roman"/>
          <w:color w:val="000000"/>
          <w:sz w:val="20"/>
          <w:szCs w:val="20"/>
        </w:rPr>
        <w:t xml:space="preserve"> any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enzymes, grease solvents, thermal sources, emulsifiers, etc. are not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considered acceptable grease trap/interceptor maintenance practices and shall not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be used as an alternative to the pumping of a grease retention unit, nor as the sole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source of grease retention unit maintenance.</w:t>
      </w:r>
    </w:p>
    <w:p w:rsidR="00E173F7" w:rsidRPr="009320F4" w:rsidRDefault="00E173F7" w:rsidP="0063639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color w:val="000000"/>
          <w:sz w:val="20"/>
          <w:szCs w:val="20"/>
        </w:rPr>
      </w:pPr>
    </w:p>
    <w:p w:rsidR="004B599D" w:rsidRDefault="004B599D" w:rsidP="0063639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color w:val="000000"/>
          <w:sz w:val="20"/>
          <w:szCs w:val="20"/>
        </w:rPr>
      </w:pPr>
    </w:p>
    <w:p w:rsidR="00EA32E1" w:rsidRPr="009320F4" w:rsidRDefault="00DE0086" w:rsidP="004B599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lastRenderedPageBreak/>
        <w:t>Inside Grease</w:t>
      </w:r>
      <w:r w:rsidR="00EA32E1" w:rsidRPr="009320F4">
        <w:rPr>
          <w:rFonts w:ascii="Calibri" w:hAnsi="Calibri" w:cs="Times New Roman"/>
          <w:color w:val="000000"/>
          <w:sz w:val="20"/>
          <w:szCs w:val="20"/>
        </w:rPr>
        <w:t xml:space="preserve"> Trap Cleaning and Maintenance Requirements</w:t>
      </w:r>
    </w:p>
    <w:p w:rsidR="00EA32E1" w:rsidRPr="009320F4" w:rsidRDefault="00EA32E1" w:rsidP="004B599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Grease traps (in floor or under sink) shall be cleaned at least </w:t>
      </w:r>
      <w:r w:rsidR="00000FD5" w:rsidRPr="009320F4">
        <w:rPr>
          <w:rFonts w:ascii="Calibri" w:hAnsi="Calibri" w:cs="Times New Roman"/>
          <w:color w:val="000000"/>
          <w:sz w:val="20"/>
          <w:szCs w:val="20"/>
        </w:rPr>
        <w:t>twice per month</w:t>
      </w:r>
      <w:r w:rsidRPr="009320F4">
        <w:rPr>
          <w:rFonts w:ascii="Calibri" w:hAnsi="Calibri" w:cs="Times New Roman"/>
          <w:color w:val="000000"/>
          <w:sz w:val="20"/>
          <w:szCs w:val="20"/>
        </w:rPr>
        <w:t>. This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required maintenance cleaning frequency can be changed by the FOG Coordinator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upon written notification to the </w:t>
      </w:r>
      <w:r w:rsidR="002B6233">
        <w:rPr>
          <w:rFonts w:ascii="Calibri" w:hAnsi="Calibri" w:cs="Times New Roman"/>
          <w:color w:val="000000"/>
          <w:sz w:val="20"/>
          <w:szCs w:val="20"/>
        </w:rPr>
        <w:t>property owner and/or FSE</w:t>
      </w:r>
      <w:r w:rsidRPr="009320F4">
        <w:rPr>
          <w:rFonts w:ascii="Calibri" w:hAnsi="Calibri" w:cs="Times New Roman"/>
          <w:color w:val="000000"/>
          <w:sz w:val="20"/>
          <w:szCs w:val="20"/>
        </w:rPr>
        <w:t>.</w:t>
      </w:r>
    </w:p>
    <w:p w:rsidR="00EA32E1" w:rsidRPr="009320F4" w:rsidRDefault="00EA32E1" w:rsidP="004B599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Cleaning of grease traps by </w:t>
      </w:r>
      <w:r w:rsidR="002B6233">
        <w:rPr>
          <w:rFonts w:ascii="Calibri" w:hAnsi="Calibri" w:cs="Times New Roman"/>
          <w:color w:val="000000"/>
          <w:sz w:val="20"/>
          <w:szCs w:val="20"/>
        </w:rPr>
        <w:t>property owner and/or FSE owner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and/or operators</w:t>
      </w:r>
      <w:r w:rsidR="00F31250">
        <w:rPr>
          <w:rFonts w:ascii="Calibri" w:hAnsi="Calibri" w:cs="Times New Roman"/>
          <w:color w:val="000000"/>
          <w:sz w:val="20"/>
          <w:szCs w:val="20"/>
        </w:rPr>
        <w:t xml:space="preserve"> are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permissible under the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following guidelines:</w:t>
      </w:r>
    </w:p>
    <w:p w:rsidR="00EA32E1" w:rsidRPr="009320F4" w:rsidRDefault="00EA32E1" w:rsidP="004B599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All </w:t>
      </w:r>
      <w:r w:rsidR="002B6233">
        <w:rPr>
          <w:rFonts w:ascii="Calibri" w:hAnsi="Calibri" w:cs="Times New Roman"/>
          <w:color w:val="000000"/>
          <w:sz w:val="20"/>
          <w:szCs w:val="20"/>
        </w:rPr>
        <w:t>property owner</w:t>
      </w:r>
      <w:r w:rsidR="00573344">
        <w:rPr>
          <w:rFonts w:ascii="Calibri" w:hAnsi="Calibri" w:cs="Times New Roman"/>
          <w:color w:val="000000"/>
          <w:sz w:val="20"/>
          <w:szCs w:val="20"/>
        </w:rPr>
        <w:t>(s)</w:t>
      </w:r>
      <w:r w:rsidR="002B6233">
        <w:rPr>
          <w:rFonts w:ascii="Calibri" w:hAnsi="Calibri" w:cs="Times New Roman"/>
          <w:color w:val="000000"/>
          <w:sz w:val="20"/>
          <w:szCs w:val="20"/>
        </w:rPr>
        <w:t xml:space="preserve"> and/or FSE </w:t>
      </w:r>
      <w:r w:rsidR="00F31250">
        <w:rPr>
          <w:rFonts w:ascii="Calibri" w:hAnsi="Calibri" w:cs="Times New Roman"/>
          <w:color w:val="000000"/>
          <w:sz w:val="20"/>
          <w:szCs w:val="20"/>
        </w:rPr>
        <w:t xml:space="preserve">owners </w:t>
      </w:r>
      <w:r w:rsidR="00000FD5" w:rsidRPr="009320F4">
        <w:rPr>
          <w:rFonts w:ascii="Calibri" w:hAnsi="Calibri" w:cs="Times New Roman"/>
          <w:color w:val="000000"/>
          <w:sz w:val="20"/>
          <w:szCs w:val="20"/>
        </w:rPr>
        <w:t>are recommended to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obtain a </w:t>
      </w:r>
      <w:r w:rsidR="00DE0086" w:rsidRPr="009320F4">
        <w:rPr>
          <w:rFonts w:ascii="Calibri" w:hAnsi="Calibri" w:cs="Times New Roman"/>
          <w:color w:val="000000"/>
          <w:sz w:val="20"/>
          <w:szCs w:val="20"/>
        </w:rPr>
        <w:t>septage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permit yearly from the State of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North Carolina in order to maintain their own inside traps. [As per North</w:t>
      </w:r>
      <w:r w:rsidR="00000FD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Carolina </w:t>
      </w:r>
      <w:r w:rsidR="004B599D" w:rsidRPr="009320F4">
        <w:rPr>
          <w:rFonts w:ascii="Calibri" w:hAnsi="Calibri" w:cs="Times New Roman"/>
          <w:color w:val="000000"/>
          <w:sz w:val="20"/>
          <w:szCs w:val="20"/>
        </w:rPr>
        <w:t>General Statute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130A-290(32)].</w:t>
      </w:r>
    </w:p>
    <w:p w:rsidR="00EA32E1" w:rsidRPr="009320F4" w:rsidRDefault="00EA32E1" w:rsidP="004B599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All </w:t>
      </w:r>
      <w:r w:rsidR="002B6233">
        <w:rPr>
          <w:rFonts w:ascii="Calibri" w:hAnsi="Calibri" w:cs="Times New Roman"/>
          <w:color w:val="000000"/>
          <w:sz w:val="20"/>
          <w:szCs w:val="20"/>
        </w:rPr>
        <w:t>property owner</w:t>
      </w:r>
      <w:r w:rsidR="00573344">
        <w:rPr>
          <w:rFonts w:ascii="Calibri" w:hAnsi="Calibri" w:cs="Times New Roman"/>
          <w:color w:val="000000"/>
          <w:sz w:val="20"/>
          <w:szCs w:val="20"/>
        </w:rPr>
        <w:t>s</w:t>
      </w:r>
      <w:r w:rsidR="002B6233">
        <w:rPr>
          <w:rFonts w:ascii="Calibri" w:hAnsi="Calibri" w:cs="Times New Roman"/>
          <w:color w:val="000000"/>
          <w:sz w:val="20"/>
          <w:szCs w:val="20"/>
        </w:rPr>
        <w:t xml:space="preserve"> and/or FSE</w:t>
      </w:r>
      <w:r w:rsidR="00F31250">
        <w:rPr>
          <w:rFonts w:ascii="Calibri" w:hAnsi="Calibri" w:cs="Times New Roman"/>
          <w:color w:val="000000"/>
          <w:sz w:val="20"/>
          <w:szCs w:val="20"/>
        </w:rPr>
        <w:t xml:space="preserve"> owners</w:t>
      </w:r>
      <w:r w:rsidR="002B6233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shall maintain grease trap cleaning records that include: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date and time grease trap was cleaned, initials of person who </w:t>
      </w:r>
      <w:r w:rsidR="00A03879" w:rsidRPr="009320F4">
        <w:rPr>
          <w:rFonts w:ascii="Calibri" w:hAnsi="Calibri" w:cs="Times New Roman"/>
          <w:color w:val="000000"/>
          <w:sz w:val="20"/>
          <w:szCs w:val="20"/>
        </w:rPr>
        <w:t>performed the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cleaning</w:t>
      </w:r>
      <w:r w:rsidR="00000FD5" w:rsidRPr="009320F4">
        <w:rPr>
          <w:rFonts w:ascii="Calibri" w:hAnsi="Calibri" w:cs="Times New Roman"/>
          <w:color w:val="000000"/>
          <w:sz w:val="20"/>
          <w:szCs w:val="20"/>
        </w:rPr>
        <w:t>.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:rsidR="00EA32E1" w:rsidRPr="009320F4" w:rsidRDefault="00EA32E1" w:rsidP="004B599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Cleaning records shall be maintained on-site for a period of three</w:t>
      </w:r>
      <w:r w:rsidR="00F31250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AD3057">
        <w:rPr>
          <w:rFonts w:ascii="Calibri" w:hAnsi="Calibri" w:cs="Times New Roman"/>
          <w:color w:val="000000"/>
          <w:sz w:val="20"/>
          <w:szCs w:val="20"/>
        </w:rPr>
        <w:t>continuous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years</w:t>
      </w:r>
      <w:r w:rsidR="00000FD5" w:rsidRPr="009320F4">
        <w:rPr>
          <w:rFonts w:ascii="Calibri" w:hAnsi="Calibri" w:cs="Times New Roman"/>
          <w:color w:val="000000"/>
          <w:sz w:val="20"/>
          <w:szCs w:val="20"/>
        </w:rPr>
        <w:t>.</w:t>
      </w:r>
    </w:p>
    <w:p w:rsidR="00E173F7" w:rsidRPr="009320F4" w:rsidRDefault="00E173F7" w:rsidP="004B599D">
      <w:pPr>
        <w:pStyle w:val="ListParagraph"/>
        <w:autoSpaceDE w:val="0"/>
        <w:autoSpaceDN w:val="0"/>
        <w:adjustRightInd w:val="0"/>
        <w:spacing w:before="120" w:after="120" w:line="240" w:lineRule="auto"/>
        <w:ind w:left="144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EA32E1" w:rsidRPr="009320F4" w:rsidRDefault="00000FD5" w:rsidP="004B599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Outside</w:t>
      </w:r>
      <w:r w:rsidR="00EA32E1" w:rsidRPr="009320F4">
        <w:rPr>
          <w:rFonts w:ascii="Calibri" w:hAnsi="Calibri" w:cs="Times New Roman"/>
          <w:color w:val="000000"/>
          <w:sz w:val="20"/>
          <w:szCs w:val="20"/>
        </w:rPr>
        <w:t xml:space="preserve"> Grease Interceptor Cleaning and Maintenance Requirements</w:t>
      </w:r>
    </w:p>
    <w:p w:rsidR="00EA32E1" w:rsidRPr="009320F4" w:rsidRDefault="00EA32E1" w:rsidP="004B599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All outdoor grease interceptor units shall be cleaned/pumped at least quarterly by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a North Carolina licensed grease hauler or recycler [as per NCGS 130A-291].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This required maintenance cleaning frequency can be changed by the FOG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Coordinator upon written notification to the </w:t>
      </w:r>
      <w:r w:rsidR="002B6233">
        <w:rPr>
          <w:rFonts w:ascii="Calibri" w:hAnsi="Calibri" w:cs="Times New Roman"/>
          <w:color w:val="000000"/>
          <w:sz w:val="20"/>
          <w:szCs w:val="20"/>
        </w:rPr>
        <w:t xml:space="preserve">property owner and/or </w:t>
      </w:r>
      <w:r w:rsidR="00A03879">
        <w:rPr>
          <w:rFonts w:ascii="Calibri" w:hAnsi="Calibri" w:cs="Times New Roman"/>
          <w:color w:val="000000"/>
          <w:sz w:val="20"/>
          <w:szCs w:val="20"/>
        </w:rPr>
        <w:t>FSE.</w:t>
      </w:r>
    </w:p>
    <w:p w:rsidR="00EA32E1" w:rsidRPr="009320F4" w:rsidRDefault="00EA32E1" w:rsidP="004B599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Cleaning/pumping shall include the complete removal of all contents, including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floatable materials, wastewater, sludge and solids. Separation, decanting or back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flushing of the grease interceptor or its wastes is prohibited.</w:t>
      </w:r>
    </w:p>
    <w:p w:rsidR="00EA32E1" w:rsidRPr="009320F4" w:rsidRDefault="00EA32E1" w:rsidP="004B599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The </w:t>
      </w:r>
      <w:r w:rsidR="002B6233">
        <w:rPr>
          <w:rFonts w:ascii="Calibri" w:hAnsi="Calibri" w:cs="Times New Roman"/>
          <w:color w:val="000000"/>
          <w:sz w:val="20"/>
          <w:szCs w:val="20"/>
        </w:rPr>
        <w:t xml:space="preserve">property owner and/or FSE </w:t>
      </w:r>
      <w:r w:rsidRPr="009320F4">
        <w:rPr>
          <w:rFonts w:ascii="Calibri" w:hAnsi="Calibri" w:cs="Times New Roman"/>
          <w:color w:val="000000"/>
          <w:sz w:val="20"/>
          <w:szCs w:val="20"/>
        </w:rPr>
        <w:t>shall be responsible for ensuring that no waste or wastewater pumped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from the grease retention unit is reintroduced back into the collection system, into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the environment, or is otherwise improperly disposed of.</w:t>
      </w:r>
    </w:p>
    <w:p w:rsidR="00EA32E1" w:rsidRPr="009320F4" w:rsidRDefault="00EA32E1" w:rsidP="004B599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All outdoor grease interceptors shall be maintained in efficient operation at all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times by the </w:t>
      </w:r>
      <w:r w:rsidR="002B6233">
        <w:rPr>
          <w:rFonts w:ascii="Calibri" w:hAnsi="Calibri" w:cs="Times New Roman"/>
          <w:color w:val="000000"/>
          <w:sz w:val="20"/>
          <w:szCs w:val="20"/>
        </w:rPr>
        <w:t xml:space="preserve">property owner and/or FSE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at the </w:t>
      </w:r>
      <w:r w:rsidR="00573344">
        <w:rPr>
          <w:rFonts w:ascii="Calibri" w:hAnsi="Calibri" w:cs="Times New Roman"/>
          <w:color w:val="000000"/>
          <w:sz w:val="20"/>
          <w:szCs w:val="20"/>
        </w:rPr>
        <w:t>property owner and/or FSE’s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expense.</w:t>
      </w:r>
    </w:p>
    <w:p w:rsidR="00EA32E1" w:rsidRPr="009320F4" w:rsidRDefault="00EA32E1" w:rsidP="004B599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All </w:t>
      </w:r>
      <w:r w:rsidR="002B6233">
        <w:rPr>
          <w:rFonts w:ascii="Calibri" w:hAnsi="Calibri" w:cs="Times New Roman"/>
          <w:color w:val="000000"/>
          <w:sz w:val="20"/>
          <w:szCs w:val="20"/>
        </w:rPr>
        <w:t xml:space="preserve">property owner and/or </w:t>
      </w:r>
      <w:r w:rsidR="00573344">
        <w:rPr>
          <w:rFonts w:ascii="Calibri" w:hAnsi="Calibri" w:cs="Times New Roman"/>
          <w:color w:val="000000"/>
          <w:sz w:val="20"/>
          <w:szCs w:val="20"/>
        </w:rPr>
        <w:t xml:space="preserve">FSE </w:t>
      </w:r>
      <w:r w:rsidRPr="009320F4">
        <w:rPr>
          <w:rFonts w:ascii="Calibri" w:hAnsi="Calibri" w:cs="Times New Roman"/>
          <w:color w:val="000000"/>
          <w:sz w:val="20"/>
          <w:szCs w:val="20"/>
        </w:rPr>
        <w:t>shall maintain cleaning/pumping receipt records that include: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date and time grease interceptor was cleaned, quantity of grease/materials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removal, company or qualified agent providing services.</w:t>
      </w:r>
    </w:p>
    <w:p w:rsidR="00EA32E1" w:rsidRPr="009320F4" w:rsidRDefault="00EA32E1" w:rsidP="004B599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Cleaning records shall be maintained on-site for a </w:t>
      </w:r>
      <w:r w:rsidR="00573344">
        <w:rPr>
          <w:rFonts w:ascii="Calibri" w:hAnsi="Calibri" w:cs="Times New Roman"/>
          <w:color w:val="000000"/>
          <w:sz w:val="20"/>
          <w:szCs w:val="20"/>
        </w:rPr>
        <w:t xml:space="preserve">continuous </w:t>
      </w:r>
      <w:r w:rsidRPr="009320F4">
        <w:rPr>
          <w:rFonts w:ascii="Calibri" w:hAnsi="Calibri" w:cs="Times New Roman"/>
          <w:color w:val="000000"/>
          <w:sz w:val="20"/>
          <w:szCs w:val="20"/>
        </w:rPr>
        <w:t>period of three years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and copies of cleaning records shall be submitted quarterly to the City of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Reidsville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FOG Coordinator.</w:t>
      </w:r>
    </w:p>
    <w:p w:rsidR="00EA32E1" w:rsidRPr="009320F4" w:rsidRDefault="00EA32E1" w:rsidP="004B599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Reports shall be due by the 15th day of January, April, July and October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for the previous 3 calendar month period. The submittal can be by fax or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US mail.</w:t>
      </w:r>
    </w:p>
    <w:p w:rsidR="00E173F7" w:rsidRPr="009320F4" w:rsidRDefault="00E173F7" w:rsidP="004B599D">
      <w:pPr>
        <w:pStyle w:val="ListParagraph"/>
        <w:autoSpaceDE w:val="0"/>
        <w:autoSpaceDN w:val="0"/>
        <w:adjustRightInd w:val="0"/>
        <w:spacing w:before="120" w:after="120" w:line="240" w:lineRule="auto"/>
        <w:ind w:left="144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EA32E1" w:rsidRPr="009320F4" w:rsidRDefault="00EA32E1" w:rsidP="004B599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Prohibitions and Violations</w:t>
      </w:r>
    </w:p>
    <w:p w:rsidR="00EA32E1" w:rsidRPr="004B599D" w:rsidRDefault="00EA32E1" w:rsidP="004B59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4B599D">
        <w:rPr>
          <w:rFonts w:ascii="Calibri" w:hAnsi="Calibri" w:cs="Times New Roman"/>
          <w:color w:val="000000"/>
          <w:sz w:val="20"/>
          <w:szCs w:val="20"/>
        </w:rPr>
        <w:t xml:space="preserve">No </w:t>
      </w:r>
      <w:r w:rsidR="002B6233">
        <w:rPr>
          <w:rFonts w:ascii="Calibri" w:hAnsi="Calibri" w:cs="Times New Roman"/>
          <w:color w:val="000000"/>
          <w:sz w:val="20"/>
          <w:szCs w:val="20"/>
        </w:rPr>
        <w:t xml:space="preserve">property owner and/or FSE </w:t>
      </w:r>
      <w:r w:rsidRPr="004B599D">
        <w:rPr>
          <w:rFonts w:ascii="Calibri" w:hAnsi="Calibri" w:cs="Times New Roman"/>
          <w:color w:val="000000"/>
          <w:sz w:val="20"/>
          <w:szCs w:val="20"/>
        </w:rPr>
        <w:t>shall contribute or cause to be contributed into the sanitary sewer system</w:t>
      </w:r>
      <w:r w:rsidR="004B599D" w:rsidRPr="004B599D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4B599D">
        <w:rPr>
          <w:rFonts w:ascii="Calibri" w:hAnsi="Calibri" w:cs="Times New Roman"/>
          <w:color w:val="000000"/>
          <w:sz w:val="20"/>
          <w:szCs w:val="20"/>
        </w:rPr>
        <w:t>the following:</w:t>
      </w:r>
    </w:p>
    <w:p w:rsidR="00EA32E1" w:rsidRPr="009320F4" w:rsidRDefault="00EA32E1" w:rsidP="004B599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Hot water running continuously through a grease retention unit</w:t>
      </w:r>
      <w:r w:rsidR="00AF0972">
        <w:rPr>
          <w:rFonts w:ascii="Calibri" w:hAnsi="Calibri" w:cs="Times New Roman"/>
          <w:color w:val="000000"/>
          <w:sz w:val="20"/>
          <w:szCs w:val="20"/>
        </w:rPr>
        <w:t xml:space="preserve"> define by PH range</w:t>
      </w:r>
    </w:p>
    <w:p w:rsidR="00EA32E1" w:rsidRPr="009320F4" w:rsidRDefault="00EA32E1" w:rsidP="004B599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Discharge of concentrated alkaline or acidic solutions into a grease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retention unit</w:t>
      </w:r>
    </w:p>
    <w:p w:rsidR="00EA32E1" w:rsidRPr="009320F4" w:rsidRDefault="00EA32E1" w:rsidP="004B599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Discharge of concentrated detergents into a grease retention unit</w:t>
      </w:r>
    </w:p>
    <w:p w:rsidR="00EA32E1" w:rsidRPr="009320F4" w:rsidRDefault="00EA32E1" w:rsidP="004B599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Discharge of oils and grease into the sanitary sewer system</w:t>
      </w:r>
    </w:p>
    <w:p w:rsidR="00EA32E1" w:rsidRPr="009320F4" w:rsidRDefault="00EA32E1" w:rsidP="004B59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It shall be a violation of this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Ordinance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and the City of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Reidsville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Sewer Use and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Pretreatment Ordinance for any person or </w:t>
      </w:r>
      <w:r w:rsidR="002B6233">
        <w:rPr>
          <w:rFonts w:ascii="Calibri" w:hAnsi="Calibri" w:cs="Times New Roman"/>
          <w:color w:val="000000"/>
          <w:sz w:val="20"/>
          <w:szCs w:val="20"/>
        </w:rPr>
        <w:t xml:space="preserve">Property owner and/or FSE owner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to:</w:t>
      </w:r>
    </w:p>
    <w:p w:rsidR="00662389" w:rsidRDefault="00EA32E1" w:rsidP="004B599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662389">
        <w:rPr>
          <w:rFonts w:ascii="Calibri" w:hAnsi="Calibri" w:cs="Times New Roman"/>
          <w:color w:val="000000"/>
          <w:sz w:val="20"/>
          <w:szCs w:val="20"/>
        </w:rPr>
        <w:t xml:space="preserve">Modify a grease retention unit structure without consent from the </w:t>
      </w:r>
      <w:r w:rsidR="00AD3057" w:rsidRPr="00662389">
        <w:rPr>
          <w:rFonts w:ascii="Calibri" w:hAnsi="Calibri" w:cs="Times New Roman"/>
          <w:color w:val="000000"/>
          <w:sz w:val="20"/>
          <w:szCs w:val="20"/>
        </w:rPr>
        <w:t>Community Development</w:t>
      </w:r>
      <w:r w:rsidR="00662389" w:rsidRPr="0066238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105408">
        <w:rPr>
          <w:rFonts w:ascii="Calibri" w:hAnsi="Calibri" w:cs="Times New Roman"/>
          <w:color w:val="000000"/>
          <w:sz w:val="20"/>
          <w:szCs w:val="20"/>
        </w:rPr>
        <w:t>Department approval.</w:t>
      </w:r>
    </w:p>
    <w:p w:rsidR="00E173F7" w:rsidRPr="00662389" w:rsidRDefault="00EA32E1" w:rsidP="004B599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662389">
        <w:rPr>
          <w:rFonts w:ascii="Calibri" w:hAnsi="Calibri" w:cs="Times New Roman"/>
          <w:color w:val="000000"/>
          <w:sz w:val="20"/>
          <w:szCs w:val="20"/>
        </w:rPr>
        <w:t>Provide falsified data and/or information to</w:t>
      </w:r>
      <w:r w:rsidR="00662389" w:rsidRPr="0066238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662389">
        <w:rPr>
          <w:rFonts w:ascii="Calibri" w:hAnsi="Calibri" w:cs="Times New Roman"/>
          <w:color w:val="000000"/>
          <w:sz w:val="20"/>
          <w:szCs w:val="20"/>
        </w:rPr>
        <w:t xml:space="preserve">the City of </w:t>
      </w:r>
      <w:r w:rsidR="00B71432" w:rsidRPr="00662389">
        <w:rPr>
          <w:rFonts w:ascii="Calibri" w:hAnsi="Calibri" w:cs="Times New Roman"/>
          <w:color w:val="000000"/>
          <w:sz w:val="20"/>
          <w:szCs w:val="20"/>
        </w:rPr>
        <w:t>Reidsville</w:t>
      </w:r>
      <w:r w:rsidRPr="00662389">
        <w:rPr>
          <w:rFonts w:ascii="Calibri" w:hAnsi="Calibri" w:cs="Times New Roman"/>
          <w:color w:val="000000"/>
          <w:sz w:val="20"/>
          <w:szCs w:val="20"/>
        </w:rPr>
        <w:t>,</w:t>
      </w:r>
      <w:r w:rsidR="000160A5" w:rsidRPr="0066238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662389">
        <w:rPr>
          <w:rFonts w:ascii="Calibri" w:hAnsi="Calibri" w:cs="Times New Roman"/>
          <w:color w:val="000000"/>
          <w:sz w:val="20"/>
          <w:szCs w:val="20"/>
        </w:rPr>
        <w:t>including but not limited to grease retention unit maintenance and/or</w:t>
      </w:r>
      <w:r w:rsidR="000160A5" w:rsidRPr="0066238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662389">
        <w:rPr>
          <w:rFonts w:ascii="Calibri" w:hAnsi="Calibri" w:cs="Times New Roman"/>
          <w:color w:val="000000"/>
          <w:sz w:val="20"/>
          <w:szCs w:val="20"/>
        </w:rPr>
        <w:t>cleaning records</w:t>
      </w:r>
      <w:r w:rsidR="003E6E90" w:rsidRPr="00662389">
        <w:rPr>
          <w:rFonts w:ascii="Calibri" w:hAnsi="Calibri" w:cs="Times New Roman"/>
          <w:color w:val="000000"/>
          <w:sz w:val="20"/>
          <w:szCs w:val="20"/>
        </w:rPr>
        <w:t>.</w:t>
      </w:r>
    </w:p>
    <w:p w:rsidR="00EA32E1" w:rsidRPr="009320F4" w:rsidRDefault="00EA32E1" w:rsidP="004B599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Violate or fail to comply with any applicable section or provision of this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Fats, Oils and Grease Control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Ordinance</w:t>
      </w:r>
      <w:r w:rsidRPr="009320F4">
        <w:rPr>
          <w:rFonts w:ascii="Calibri" w:hAnsi="Calibri" w:cs="Times New Roman"/>
          <w:color w:val="000000"/>
          <w:sz w:val="20"/>
          <w:szCs w:val="20"/>
        </w:rPr>
        <w:t>.</w:t>
      </w:r>
    </w:p>
    <w:p w:rsidR="004B599D" w:rsidRDefault="004B599D" w:rsidP="004B599D">
      <w:pPr>
        <w:pStyle w:val="ListParagraph"/>
        <w:autoSpaceDE w:val="0"/>
        <w:autoSpaceDN w:val="0"/>
        <w:adjustRightInd w:val="0"/>
        <w:spacing w:before="120" w:after="120" w:line="240" w:lineRule="auto"/>
        <w:ind w:left="144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4B599D" w:rsidRPr="009320F4" w:rsidRDefault="004B599D" w:rsidP="004B599D">
      <w:pPr>
        <w:pStyle w:val="ListParagraph"/>
        <w:autoSpaceDE w:val="0"/>
        <w:autoSpaceDN w:val="0"/>
        <w:adjustRightInd w:val="0"/>
        <w:spacing w:before="120" w:after="120" w:line="240" w:lineRule="auto"/>
        <w:ind w:left="144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EA32E1" w:rsidRPr="009320F4" w:rsidRDefault="00EA32E1" w:rsidP="004B599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lastRenderedPageBreak/>
        <w:t xml:space="preserve">Notification of Change in </w:t>
      </w:r>
      <w:r w:rsidR="002B6233">
        <w:rPr>
          <w:rFonts w:ascii="Calibri" w:hAnsi="Calibri" w:cs="Times New Roman"/>
          <w:color w:val="000000"/>
          <w:sz w:val="20"/>
          <w:szCs w:val="20"/>
        </w:rPr>
        <w:t>Property owner</w:t>
      </w:r>
      <w:r w:rsidR="00103F84">
        <w:rPr>
          <w:rFonts w:ascii="Calibri" w:hAnsi="Calibri" w:cs="Times New Roman"/>
          <w:color w:val="000000"/>
          <w:sz w:val="20"/>
          <w:szCs w:val="20"/>
        </w:rPr>
        <w:t xml:space="preserve">ship </w:t>
      </w:r>
      <w:r w:rsidRPr="009320F4">
        <w:rPr>
          <w:rFonts w:ascii="Calibri" w:hAnsi="Calibri" w:cs="Times New Roman"/>
          <w:color w:val="000000"/>
          <w:sz w:val="20"/>
          <w:szCs w:val="20"/>
        </w:rPr>
        <w:t>or Closure of a Food Service Establishment</w:t>
      </w:r>
    </w:p>
    <w:p w:rsidR="00EA32E1" w:rsidRPr="009320F4" w:rsidRDefault="00EA32E1" w:rsidP="004B599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A change in </w:t>
      </w:r>
      <w:r w:rsidR="002B6233">
        <w:rPr>
          <w:rFonts w:ascii="Calibri" w:hAnsi="Calibri" w:cs="Times New Roman"/>
          <w:color w:val="000000"/>
          <w:sz w:val="20"/>
          <w:szCs w:val="20"/>
        </w:rPr>
        <w:t>property owner</w:t>
      </w:r>
      <w:r w:rsidR="00105408">
        <w:rPr>
          <w:rFonts w:ascii="Calibri" w:hAnsi="Calibri" w:cs="Times New Roman"/>
          <w:color w:val="000000"/>
          <w:sz w:val="20"/>
          <w:szCs w:val="20"/>
        </w:rPr>
        <w:t>ship</w:t>
      </w:r>
      <w:r w:rsidR="002B6233">
        <w:rPr>
          <w:rFonts w:ascii="Calibri" w:hAnsi="Calibri" w:cs="Times New Roman"/>
          <w:color w:val="000000"/>
          <w:sz w:val="20"/>
          <w:szCs w:val="20"/>
        </w:rPr>
        <w:t xml:space="preserve"> and/or</w:t>
      </w:r>
      <w:r w:rsidR="00FE630F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105408">
        <w:rPr>
          <w:rFonts w:ascii="Calibri" w:hAnsi="Calibri" w:cs="Times New Roman"/>
          <w:color w:val="000000"/>
          <w:sz w:val="20"/>
          <w:szCs w:val="20"/>
        </w:rPr>
        <w:t>FSE ownership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shall be reported to the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FOG Coordinator in writing within thirty (30) days of the </w:t>
      </w:r>
      <w:r w:rsidR="002B6233">
        <w:rPr>
          <w:rFonts w:ascii="Calibri" w:hAnsi="Calibri" w:cs="Times New Roman"/>
          <w:color w:val="000000"/>
          <w:sz w:val="20"/>
          <w:szCs w:val="20"/>
        </w:rPr>
        <w:t>property owner</w:t>
      </w:r>
      <w:r w:rsidR="00103F84">
        <w:rPr>
          <w:rFonts w:ascii="Calibri" w:hAnsi="Calibri" w:cs="Times New Roman"/>
          <w:color w:val="000000"/>
          <w:sz w:val="20"/>
          <w:szCs w:val="20"/>
        </w:rPr>
        <w:t>ship</w:t>
      </w:r>
      <w:r w:rsidR="002B6233">
        <w:rPr>
          <w:rFonts w:ascii="Calibri" w:hAnsi="Calibri" w:cs="Times New Roman"/>
          <w:color w:val="000000"/>
          <w:sz w:val="20"/>
          <w:szCs w:val="20"/>
        </w:rPr>
        <w:t xml:space="preserve"> and/or </w:t>
      </w:r>
      <w:r w:rsidR="00A03879">
        <w:rPr>
          <w:rFonts w:ascii="Calibri" w:hAnsi="Calibri" w:cs="Times New Roman"/>
          <w:color w:val="000000"/>
          <w:sz w:val="20"/>
          <w:szCs w:val="20"/>
        </w:rPr>
        <w:t>FSE change</w:t>
      </w:r>
      <w:r w:rsidRPr="009320F4">
        <w:rPr>
          <w:rFonts w:ascii="Calibri" w:hAnsi="Calibri" w:cs="Times New Roman"/>
          <w:color w:val="000000"/>
          <w:sz w:val="20"/>
          <w:szCs w:val="20"/>
        </w:rPr>
        <w:t>.</w:t>
      </w:r>
    </w:p>
    <w:p w:rsidR="00EA32E1" w:rsidRPr="009320F4" w:rsidRDefault="00EA32E1" w:rsidP="004B599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Any Food Service Establishment that goes out of business shall report such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closure to the FOG Coordinator in writing within thirty (30) days of closure and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shall ensure that any grease trap and/or interceptor shall be cleaned</w:t>
      </w:r>
      <w:r w:rsidR="004B599D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/</w:t>
      </w:r>
      <w:r w:rsidR="004B599D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pumped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before the building is vacated.</w:t>
      </w:r>
    </w:p>
    <w:p w:rsidR="003E6E90" w:rsidRPr="009320F4" w:rsidRDefault="003E6E90" w:rsidP="004B599D">
      <w:pPr>
        <w:pStyle w:val="ListParagraph"/>
        <w:autoSpaceDE w:val="0"/>
        <w:autoSpaceDN w:val="0"/>
        <w:adjustRightInd w:val="0"/>
        <w:spacing w:before="120" w:after="120" w:line="240" w:lineRule="auto"/>
        <w:ind w:left="144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EA32E1" w:rsidRDefault="00EA32E1" w:rsidP="0063639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9320F4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Section </w:t>
      </w:r>
      <w:r w:rsidR="004B599D">
        <w:rPr>
          <w:rFonts w:ascii="Calibri" w:hAnsi="Calibri" w:cs="Times New Roman"/>
          <w:b/>
          <w:bCs/>
          <w:color w:val="000000"/>
          <w:sz w:val="20"/>
          <w:szCs w:val="20"/>
        </w:rPr>
        <w:t>10-15</w:t>
      </w:r>
      <w:r w:rsidR="00D41021">
        <w:rPr>
          <w:rFonts w:ascii="Calibri" w:hAnsi="Calibri" w:cs="Times New Roman"/>
          <w:b/>
          <w:bCs/>
          <w:color w:val="000000"/>
          <w:sz w:val="20"/>
          <w:szCs w:val="20"/>
        </w:rPr>
        <w:t>4</w:t>
      </w:r>
      <w:r w:rsidR="004B599D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b/>
          <w:bCs/>
          <w:color w:val="000000"/>
          <w:sz w:val="20"/>
          <w:szCs w:val="20"/>
        </w:rPr>
        <w:t>COMPLIANCE</w:t>
      </w:r>
    </w:p>
    <w:p w:rsidR="003A64F8" w:rsidRPr="009320F4" w:rsidRDefault="003A64F8" w:rsidP="0063639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p w:rsidR="00EA32E1" w:rsidRPr="009320F4" w:rsidRDefault="00EA32E1" w:rsidP="004B599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All Food Service Establishments who are implementing and documenting the BMPs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[including employee training and kitchen procedures] and performing and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documenting grease retention unit cleaning at the required frequency will be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considered to be in full compliance with this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Ordinance</w:t>
      </w:r>
      <w:r w:rsidRPr="009320F4">
        <w:rPr>
          <w:rFonts w:ascii="Calibri" w:hAnsi="Calibri" w:cs="Times New Roman"/>
          <w:color w:val="000000"/>
          <w:sz w:val="20"/>
          <w:szCs w:val="20"/>
        </w:rPr>
        <w:t>.</w:t>
      </w:r>
    </w:p>
    <w:p w:rsidR="00E173F7" w:rsidRPr="009320F4" w:rsidRDefault="00E173F7" w:rsidP="004B599D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EA32E1" w:rsidRPr="009320F4" w:rsidRDefault="00EA32E1" w:rsidP="004B599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When an obstruction and/or Sanitary Sewer Overflow occurs, the records of all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Food Service Establishments that discharge to the affected sanitary sewer line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may be reviewed in order to determine the responsible party. Any Food Service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Establishment found to be in noncompliance with the required grease retention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unit cleaning frequency shall be deemed a “responsible party” for cost recovery.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Payment of cost recovery does not preclude further enforcement actions for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noncompliance as per the FOG Control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Ordinance</w:t>
      </w:r>
      <w:r w:rsidR="00276E77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A03879">
        <w:rPr>
          <w:rFonts w:ascii="Calibri" w:hAnsi="Calibri" w:cs="Times New Roman"/>
          <w:color w:val="000000"/>
          <w:sz w:val="20"/>
          <w:szCs w:val="20"/>
        </w:rPr>
        <w:t xml:space="preserve">and </w:t>
      </w:r>
      <w:r w:rsidR="00A03879" w:rsidRPr="009320F4">
        <w:rPr>
          <w:rFonts w:ascii="Calibri" w:hAnsi="Calibri" w:cs="Times New Roman"/>
          <w:color w:val="000000"/>
          <w:sz w:val="20"/>
          <w:szCs w:val="20"/>
        </w:rPr>
        <w:t>Enforcement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Response Plan.</w:t>
      </w:r>
    </w:p>
    <w:p w:rsidR="00E173F7" w:rsidRPr="009320F4" w:rsidRDefault="00E173F7" w:rsidP="004B599D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EA32E1" w:rsidRDefault="00EA32E1" w:rsidP="0063639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9320F4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Section </w:t>
      </w:r>
      <w:r w:rsidR="004B599D">
        <w:rPr>
          <w:rFonts w:ascii="Calibri" w:hAnsi="Calibri" w:cs="Times New Roman"/>
          <w:b/>
          <w:bCs/>
          <w:color w:val="000000"/>
          <w:sz w:val="20"/>
          <w:szCs w:val="20"/>
        </w:rPr>
        <w:t>10-15</w:t>
      </w:r>
      <w:r w:rsidR="00D41021">
        <w:rPr>
          <w:rFonts w:ascii="Calibri" w:hAnsi="Calibri" w:cs="Times New Roman"/>
          <w:b/>
          <w:bCs/>
          <w:color w:val="000000"/>
          <w:sz w:val="20"/>
          <w:szCs w:val="20"/>
        </w:rPr>
        <w:t>5</w:t>
      </w:r>
      <w:r w:rsidR="004B599D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b/>
          <w:bCs/>
          <w:color w:val="000000"/>
          <w:sz w:val="20"/>
          <w:szCs w:val="20"/>
        </w:rPr>
        <w:t>ENFORCEMENT</w:t>
      </w:r>
    </w:p>
    <w:p w:rsidR="003A64F8" w:rsidRPr="009320F4" w:rsidRDefault="003A64F8" w:rsidP="0063639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p w:rsidR="00EA32E1" w:rsidRPr="00105408" w:rsidRDefault="00EA32E1" w:rsidP="00533DF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105408">
        <w:rPr>
          <w:rFonts w:ascii="Calibri" w:hAnsi="Calibri" w:cs="Times New Roman"/>
          <w:color w:val="000000"/>
          <w:sz w:val="20"/>
          <w:szCs w:val="20"/>
        </w:rPr>
        <w:t>Enforcement Response Plan</w:t>
      </w:r>
    </w:p>
    <w:p w:rsidR="00EA32E1" w:rsidRPr="00105408" w:rsidRDefault="00EA32E1" w:rsidP="00533DF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105408">
        <w:rPr>
          <w:rFonts w:ascii="Calibri" w:hAnsi="Calibri" w:cs="Times New Roman"/>
          <w:color w:val="000000"/>
          <w:sz w:val="20"/>
          <w:szCs w:val="20"/>
        </w:rPr>
        <w:t xml:space="preserve">Enforcement of the Fats, Oils and Grease Control </w:t>
      </w:r>
      <w:r w:rsidR="00B71432" w:rsidRPr="00105408">
        <w:rPr>
          <w:rFonts w:ascii="Calibri" w:hAnsi="Calibri" w:cs="Times New Roman"/>
          <w:color w:val="000000"/>
          <w:sz w:val="20"/>
          <w:szCs w:val="20"/>
        </w:rPr>
        <w:t>Ordinance</w:t>
      </w:r>
      <w:r w:rsidRPr="00105408">
        <w:rPr>
          <w:rFonts w:ascii="Calibri" w:hAnsi="Calibri" w:cs="Times New Roman"/>
          <w:color w:val="000000"/>
          <w:sz w:val="20"/>
          <w:szCs w:val="20"/>
        </w:rPr>
        <w:t xml:space="preserve"> shall be in accordance with the</w:t>
      </w:r>
      <w:r w:rsidR="000160A5" w:rsidRPr="00105408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105408">
        <w:rPr>
          <w:rFonts w:ascii="Calibri" w:hAnsi="Calibri" w:cs="Times New Roman"/>
          <w:color w:val="000000"/>
          <w:sz w:val="20"/>
          <w:szCs w:val="20"/>
        </w:rPr>
        <w:t xml:space="preserve">provisions of the </w:t>
      </w:r>
      <w:r w:rsidR="00105408" w:rsidRPr="00105408">
        <w:rPr>
          <w:rFonts w:ascii="Calibri" w:hAnsi="Calibri" w:cs="Times New Roman"/>
          <w:color w:val="000000"/>
          <w:sz w:val="20"/>
          <w:szCs w:val="20"/>
        </w:rPr>
        <w:t>City of Reidsville</w:t>
      </w:r>
      <w:r w:rsidRPr="00105408">
        <w:rPr>
          <w:rFonts w:ascii="Calibri" w:hAnsi="Calibri" w:cs="Times New Roman"/>
          <w:color w:val="000000"/>
          <w:sz w:val="20"/>
          <w:szCs w:val="20"/>
        </w:rPr>
        <w:t xml:space="preserve"> FOG Enforcement Response Plan. Failure to comply</w:t>
      </w:r>
      <w:r w:rsidR="000160A5" w:rsidRPr="00105408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105408">
        <w:rPr>
          <w:rFonts w:ascii="Calibri" w:hAnsi="Calibri" w:cs="Times New Roman"/>
          <w:color w:val="000000"/>
          <w:sz w:val="20"/>
          <w:szCs w:val="20"/>
        </w:rPr>
        <w:t xml:space="preserve">with any provision of the </w:t>
      </w:r>
      <w:r w:rsidR="00B71432" w:rsidRPr="00105408">
        <w:rPr>
          <w:rFonts w:ascii="Calibri" w:hAnsi="Calibri" w:cs="Times New Roman"/>
          <w:color w:val="000000"/>
          <w:sz w:val="20"/>
          <w:szCs w:val="20"/>
        </w:rPr>
        <w:t>Ordinance</w:t>
      </w:r>
      <w:r w:rsidRPr="00105408">
        <w:rPr>
          <w:rFonts w:ascii="Calibri" w:hAnsi="Calibri" w:cs="Times New Roman"/>
          <w:color w:val="000000"/>
          <w:sz w:val="20"/>
          <w:szCs w:val="20"/>
        </w:rPr>
        <w:t xml:space="preserve"> may be grounds for civil penalty imposition and/or</w:t>
      </w:r>
      <w:r w:rsidR="000160A5" w:rsidRPr="00105408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105408">
        <w:rPr>
          <w:rFonts w:ascii="Calibri" w:hAnsi="Calibri" w:cs="Times New Roman"/>
          <w:color w:val="000000"/>
          <w:sz w:val="20"/>
          <w:szCs w:val="20"/>
        </w:rPr>
        <w:t xml:space="preserve">discontinuance of </w:t>
      </w:r>
      <w:r w:rsidR="00105408" w:rsidRPr="00105408">
        <w:rPr>
          <w:rFonts w:ascii="Calibri" w:hAnsi="Calibri" w:cs="Times New Roman"/>
          <w:color w:val="000000"/>
          <w:sz w:val="20"/>
          <w:szCs w:val="20"/>
        </w:rPr>
        <w:t xml:space="preserve">sanitary sewer </w:t>
      </w:r>
      <w:r w:rsidRPr="00105408">
        <w:rPr>
          <w:rFonts w:ascii="Calibri" w:hAnsi="Calibri" w:cs="Times New Roman"/>
          <w:color w:val="000000"/>
          <w:sz w:val="20"/>
          <w:szCs w:val="20"/>
        </w:rPr>
        <w:t>service.</w:t>
      </w:r>
    </w:p>
    <w:p w:rsidR="00EA32E1" w:rsidRPr="00105408" w:rsidRDefault="00EA32E1" w:rsidP="00533DF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105408">
        <w:rPr>
          <w:rFonts w:ascii="Calibri" w:hAnsi="Calibri" w:cs="Times New Roman"/>
          <w:color w:val="000000"/>
          <w:sz w:val="20"/>
          <w:szCs w:val="20"/>
        </w:rPr>
        <w:t>The FOG Coordinator shall develop and implement an Enforcement Response</w:t>
      </w:r>
      <w:r w:rsidR="000160A5" w:rsidRPr="00105408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105408">
        <w:rPr>
          <w:rFonts w:ascii="Calibri" w:hAnsi="Calibri" w:cs="Times New Roman"/>
          <w:color w:val="000000"/>
          <w:sz w:val="20"/>
          <w:szCs w:val="20"/>
        </w:rPr>
        <w:t xml:space="preserve">Plan for the City of </w:t>
      </w:r>
      <w:r w:rsidR="00B71432" w:rsidRPr="00105408">
        <w:rPr>
          <w:rFonts w:ascii="Calibri" w:hAnsi="Calibri" w:cs="Times New Roman"/>
          <w:color w:val="000000"/>
          <w:sz w:val="20"/>
          <w:szCs w:val="20"/>
        </w:rPr>
        <w:t>Reidsville</w:t>
      </w:r>
      <w:r w:rsidRPr="00105408">
        <w:rPr>
          <w:rFonts w:ascii="Calibri" w:hAnsi="Calibri" w:cs="Times New Roman"/>
          <w:color w:val="000000"/>
          <w:sz w:val="20"/>
          <w:szCs w:val="20"/>
        </w:rPr>
        <w:t xml:space="preserve"> Fats, Oils and Grease Control </w:t>
      </w:r>
      <w:r w:rsidR="00B71432" w:rsidRPr="00105408">
        <w:rPr>
          <w:rFonts w:ascii="Calibri" w:hAnsi="Calibri" w:cs="Times New Roman"/>
          <w:color w:val="000000"/>
          <w:sz w:val="20"/>
          <w:szCs w:val="20"/>
        </w:rPr>
        <w:t>Ordinance</w:t>
      </w:r>
      <w:r w:rsidRPr="00105408">
        <w:rPr>
          <w:rFonts w:ascii="Calibri" w:hAnsi="Calibri" w:cs="Times New Roman"/>
          <w:color w:val="000000"/>
          <w:sz w:val="20"/>
          <w:szCs w:val="20"/>
        </w:rPr>
        <w:t>. The plan</w:t>
      </w:r>
      <w:r w:rsidR="000160A5" w:rsidRPr="00105408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105408">
        <w:rPr>
          <w:rFonts w:ascii="Calibri" w:hAnsi="Calibri" w:cs="Times New Roman"/>
          <w:color w:val="000000"/>
          <w:sz w:val="20"/>
          <w:szCs w:val="20"/>
        </w:rPr>
        <w:t>shall contain detailed procedures indicating how the FOG Coordinator will</w:t>
      </w:r>
      <w:r w:rsidR="000160A5" w:rsidRPr="00105408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105408">
        <w:rPr>
          <w:rFonts w:ascii="Calibri" w:hAnsi="Calibri" w:cs="Times New Roman"/>
          <w:color w:val="000000"/>
          <w:sz w:val="20"/>
          <w:szCs w:val="20"/>
        </w:rPr>
        <w:t xml:space="preserve">investigate and respond to instances of non-compliance with this </w:t>
      </w:r>
      <w:r w:rsidR="00B71432" w:rsidRPr="00105408">
        <w:rPr>
          <w:rFonts w:ascii="Calibri" w:hAnsi="Calibri" w:cs="Times New Roman"/>
          <w:color w:val="000000"/>
          <w:sz w:val="20"/>
          <w:szCs w:val="20"/>
        </w:rPr>
        <w:t>Ordinance</w:t>
      </w:r>
      <w:r w:rsidRPr="00105408">
        <w:rPr>
          <w:rFonts w:ascii="Calibri" w:hAnsi="Calibri" w:cs="Times New Roman"/>
          <w:color w:val="000000"/>
          <w:sz w:val="20"/>
          <w:szCs w:val="20"/>
        </w:rPr>
        <w:t>.</w:t>
      </w:r>
    </w:p>
    <w:p w:rsidR="00EA32E1" w:rsidRPr="00105408" w:rsidRDefault="00EA32E1" w:rsidP="00533DF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105408">
        <w:rPr>
          <w:rFonts w:ascii="Calibri" w:hAnsi="Calibri" w:cs="Times New Roman"/>
          <w:color w:val="000000"/>
          <w:sz w:val="20"/>
          <w:szCs w:val="20"/>
        </w:rPr>
        <w:t xml:space="preserve">The Enforcement Response Plan is a statement of </w:t>
      </w:r>
      <w:r w:rsidR="00276E77" w:rsidRPr="00105408">
        <w:rPr>
          <w:rFonts w:ascii="Calibri" w:hAnsi="Calibri" w:cs="Times New Roman"/>
          <w:color w:val="000000"/>
          <w:sz w:val="20"/>
          <w:szCs w:val="20"/>
        </w:rPr>
        <w:t>policy</w:t>
      </w:r>
      <w:r w:rsidRPr="00105408">
        <w:rPr>
          <w:rFonts w:ascii="Calibri" w:hAnsi="Calibri" w:cs="Times New Roman"/>
          <w:color w:val="000000"/>
          <w:sz w:val="20"/>
          <w:szCs w:val="20"/>
        </w:rPr>
        <w:t xml:space="preserve"> by the City of</w:t>
      </w:r>
      <w:r w:rsidR="000160A5" w:rsidRPr="00105408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B71432" w:rsidRPr="00105408">
        <w:rPr>
          <w:rFonts w:ascii="Calibri" w:hAnsi="Calibri" w:cs="Times New Roman"/>
          <w:color w:val="000000"/>
          <w:sz w:val="20"/>
          <w:szCs w:val="20"/>
        </w:rPr>
        <w:t>Reidsville</w:t>
      </w:r>
      <w:r w:rsidRPr="00105408">
        <w:rPr>
          <w:rFonts w:ascii="Calibri" w:hAnsi="Calibri" w:cs="Times New Roman"/>
          <w:color w:val="000000"/>
          <w:sz w:val="20"/>
          <w:szCs w:val="20"/>
        </w:rPr>
        <w:t xml:space="preserve">. It is not a regulation, code or statute and the </w:t>
      </w:r>
      <w:r w:rsidR="00105408" w:rsidRPr="00105408">
        <w:rPr>
          <w:rFonts w:ascii="Calibri" w:hAnsi="Calibri" w:cs="Times New Roman"/>
          <w:color w:val="000000"/>
          <w:sz w:val="20"/>
          <w:szCs w:val="20"/>
        </w:rPr>
        <w:t xml:space="preserve">Public Works </w:t>
      </w:r>
      <w:r w:rsidRPr="00105408">
        <w:rPr>
          <w:rFonts w:ascii="Calibri" w:hAnsi="Calibri" w:cs="Times New Roman"/>
          <w:color w:val="000000"/>
          <w:sz w:val="20"/>
          <w:szCs w:val="20"/>
        </w:rPr>
        <w:t>Director or his designee</w:t>
      </w:r>
      <w:r w:rsidR="000160A5" w:rsidRPr="00105408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105408">
        <w:rPr>
          <w:rFonts w:ascii="Calibri" w:hAnsi="Calibri" w:cs="Times New Roman"/>
          <w:color w:val="000000"/>
          <w:sz w:val="20"/>
          <w:szCs w:val="20"/>
        </w:rPr>
        <w:t xml:space="preserve">has the authority to amend the </w:t>
      </w:r>
      <w:r w:rsidR="00276E77" w:rsidRPr="00105408">
        <w:rPr>
          <w:rFonts w:ascii="Calibri" w:hAnsi="Calibri" w:cs="Times New Roman"/>
          <w:color w:val="000000"/>
          <w:sz w:val="20"/>
          <w:szCs w:val="20"/>
        </w:rPr>
        <w:t>Policy</w:t>
      </w:r>
      <w:r w:rsidRPr="00105408">
        <w:rPr>
          <w:rFonts w:ascii="Calibri" w:hAnsi="Calibri" w:cs="Times New Roman"/>
          <w:color w:val="000000"/>
          <w:sz w:val="20"/>
          <w:szCs w:val="20"/>
        </w:rPr>
        <w:t xml:space="preserve"> at any time in order to more effectively</w:t>
      </w:r>
      <w:r w:rsidR="000160A5" w:rsidRPr="00105408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105408">
        <w:rPr>
          <w:rFonts w:ascii="Calibri" w:hAnsi="Calibri" w:cs="Times New Roman"/>
          <w:color w:val="000000"/>
          <w:sz w:val="20"/>
          <w:szCs w:val="20"/>
        </w:rPr>
        <w:t xml:space="preserve">implement the FOG Control </w:t>
      </w:r>
      <w:r w:rsidR="00B71432" w:rsidRPr="00105408">
        <w:rPr>
          <w:rFonts w:ascii="Calibri" w:hAnsi="Calibri" w:cs="Times New Roman"/>
          <w:color w:val="000000"/>
          <w:sz w:val="20"/>
          <w:szCs w:val="20"/>
        </w:rPr>
        <w:t>Ordinance</w:t>
      </w:r>
      <w:r w:rsidRPr="00105408">
        <w:rPr>
          <w:rFonts w:ascii="Calibri" w:hAnsi="Calibri" w:cs="Times New Roman"/>
          <w:color w:val="000000"/>
          <w:sz w:val="20"/>
          <w:szCs w:val="20"/>
        </w:rPr>
        <w:t>.</w:t>
      </w:r>
    </w:p>
    <w:p w:rsidR="00EA32E1" w:rsidRPr="00105408" w:rsidRDefault="00EA32E1" w:rsidP="00533DF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105408">
        <w:rPr>
          <w:rFonts w:ascii="Calibri" w:hAnsi="Calibri" w:cs="Times New Roman"/>
          <w:color w:val="000000"/>
          <w:sz w:val="20"/>
          <w:szCs w:val="20"/>
        </w:rPr>
        <w:t>No enforcement procedure is contingent upon the completion of any “lesser”</w:t>
      </w:r>
      <w:r w:rsidR="000160A5" w:rsidRPr="00105408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105408">
        <w:rPr>
          <w:rFonts w:ascii="Calibri" w:hAnsi="Calibri" w:cs="Times New Roman"/>
          <w:color w:val="000000"/>
          <w:sz w:val="20"/>
          <w:szCs w:val="20"/>
        </w:rPr>
        <w:t>activity.</w:t>
      </w:r>
    </w:p>
    <w:p w:rsidR="00EA32E1" w:rsidRPr="00105408" w:rsidRDefault="00EA32E1" w:rsidP="00533DF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105408">
        <w:rPr>
          <w:rFonts w:ascii="Calibri" w:hAnsi="Calibri" w:cs="Times New Roman"/>
          <w:color w:val="000000"/>
          <w:sz w:val="20"/>
          <w:szCs w:val="20"/>
        </w:rPr>
        <w:t>Nothing in the Enforcement Response Plan shall limit the authority of the FOG</w:t>
      </w:r>
      <w:r w:rsidR="000160A5" w:rsidRPr="00105408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105408">
        <w:rPr>
          <w:rFonts w:ascii="Calibri" w:hAnsi="Calibri" w:cs="Times New Roman"/>
          <w:color w:val="000000"/>
          <w:sz w:val="20"/>
          <w:szCs w:val="20"/>
        </w:rPr>
        <w:t xml:space="preserve">Coordinator to take any action, including severance of </w:t>
      </w:r>
      <w:r w:rsidR="00105408" w:rsidRPr="00105408">
        <w:rPr>
          <w:rFonts w:ascii="Calibri" w:hAnsi="Calibri" w:cs="Times New Roman"/>
          <w:color w:val="000000"/>
          <w:sz w:val="20"/>
          <w:szCs w:val="20"/>
        </w:rPr>
        <w:t xml:space="preserve">sanitary </w:t>
      </w:r>
      <w:r w:rsidRPr="00105408">
        <w:rPr>
          <w:rFonts w:ascii="Calibri" w:hAnsi="Calibri" w:cs="Times New Roman"/>
          <w:color w:val="000000"/>
          <w:sz w:val="20"/>
          <w:szCs w:val="20"/>
        </w:rPr>
        <w:t>sewer service without first</w:t>
      </w:r>
      <w:r w:rsidR="000160A5" w:rsidRPr="00105408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105408">
        <w:rPr>
          <w:rFonts w:ascii="Calibri" w:hAnsi="Calibri" w:cs="Times New Roman"/>
          <w:color w:val="000000"/>
          <w:sz w:val="20"/>
          <w:szCs w:val="20"/>
        </w:rPr>
        <w:t>issuing a Notice of Violation or other less severe action.</w:t>
      </w:r>
    </w:p>
    <w:p w:rsidR="00E173F7" w:rsidRPr="009320F4" w:rsidRDefault="00E173F7" w:rsidP="00533DF8">
      <w:pPr>
        <w:pStyle w:val="ListParagraph"/>
        <w:autoSpaceDE w:val="0"/>
        <w:autoSpaceDN w:val="0"/>
        <w:adjustRightInd w:val="0"/>
        <w:spacing w:before="120" w:after="120" w:line="240" w:lineRule="auto"/>
        <w:ind w:left="144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EA32E1" w:rsidRPr="009320F4" w:rsidRDefault="00EA32E1" w:rsidP="00533DF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Administrative Enforcement Activities</w:t>
      </w:r>
    </w:p>
    <w:p w:rsidR="00EA32E1" w:rsidRPr="009320F4" w:rsidRDefault="00EA32E1" w:rsidP="0063639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The City of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Reidsville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is authorized to take the following actions in response to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noncompliance with the Fats, Oils and Grease </w:t>
      </w:r>
      <w:r w:rsidR="00B71432" w:rsidRPr="009320F4">
        <w:rPr>
          <w:rFonts w:ascii="Calibri" w:hAnsi="Calibri" w:cs="Times New Roman"/>
          <w:color w:val="000000"/>
          <w:sz w:val="20"/>
          <w:szCs w:val="20"/>
        </w:rPr>
        <w:t>Ordinance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and/or the Sewer Use and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Pretreatment Ordinance:</w:t>
      </w:r>
    </w:p>
    <w:p w:rsidR="00E173F7" w:rsidRPr="009320F4" w:rsidRDefault="00E173F7" w:rsidP="0063639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color w:val="000000"/>
          <w:sz w:val="20"/>
          <w:szCs w:val="20"/>
        </w:rPr>
      </w:pPr>
    </w:p>
    <w:p w:rsidR="00EA32E1" w:rsidRPr="009320F4" w:rsidRDefault="00EA32E1" w:rsidP="00533DF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Written Notice to Correct [NTC]</w:t>
      </w:r>
    </w:p>
    <w:p w:rsidR="00EA32E1" w:rsidRPr="009320F4" w:rsidRDefault="00EA32E1" w:rsidP="00533DF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Written Notice of Deficiency [NOD]</w:t>
      </w:r>
    </w:p>
    <w:p w:rsidR="00EA32E1" w:rsidRPr="009320F4" w:rsidRDefault="00EA32E1" w:rsidP="00533DF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Enforcement Meeting</w:t>
      </w:r>
    </w:p>
    <w:p w:rsidR="00EA32E1" w:rsidRPr="009320F4" w:rsidRDefault="00EA32E1" w:rsidP="00533DF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Initiation of Self-Monitoring</w:t>
      </w:r>
    </w:p>
    <w:p w:rsidR="00EA32E1" w:rsidRPr="009320F4" w:rsidRDefault="00EA32E1" w:rsidP="00533DF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Employee Training Requirement</w:t>
      </w:r>
    </w:p>
    <w:p w:rsidR="00EA32E1" w:rsidRPr="009320F4" w:rsidRDefault="00EA32E1" w:rsidP="00533DF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lastRenderedPageBreak/>
        <w:t>Notice of Violation [NOV]</w:t>
      </w:r>
    </w:p>
    <w:p w:rsidR="00EA32E1" w:rsidRPr="009320F4" w:rsidRDefault="00EA32E1" w:rsidP="00533DF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Civil Penalty [from $1-$10,000]</w:t>
      </w:r>
    </w:p>
    <w:p w:rsidR="00EA32E1" w:rsidRPr="009320F4" w:rsidRDefault="00EA32E1" w:rsidP="00533DF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Consent Order (may contain Schedule of Compliance [SOC])</w:t>
      </w:r>
    </w:p>
    <w:p w:rsidR="00EA32E1" w:rsidRPr="009320F4" w:rsidRDefault="00EA32E1" w:rsidP="00533DF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Administrative Order [AO]</w:t>
      </w:r>
    </w:p>
    <w:p w:rsidR="00EA32E1" w:rsidRPr="009320F4" w:rsidRDefault="00EA32E1" w:rsidP="00533DF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Payment of Remediation/Clean-Up Costs and/or Cost Recovery</w:t>
      </w:r>
    </w:p>
    <w:p w:rsidR="00EA32E1" w:rsidRPr="009320F4" w:rsidRDefault="00EA32E1" w:rsidP="00533DF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Termination of (Sewer and/or Water) Service [TOS]</w:t>
      </w:r>
    </w:p>
    <w:p w:rsidR="00533DF8" w:rsidRPr="00533DF8" w:rsidRDefault="00533DF8" w:rsidP="00533DF8">
      <w:pPr>
        <w:pStyle w:val="ListParagraph"/>
        <w:autoSpaceDE w:val="0"/>
        <w:autoSpaceDN w:val="0"/>
        <w:adjustRightInd w:val="0"/>
        <w:spacing w:before="120" w:after="120" w:line="240" w:lineRule="auto"/>
        <w:ind w:left="144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EA32E1" w:rsidRDefault="00EA32E1" w:rsidP="0063639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9320F4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Section </w:t>
      </w:r>
      <w:r w:rsidR="00533DF8">
        <w:rPr>
          <w:rFonts w:ascii="Calibri" w:hAnsi="Calibri" w:cs="Times New Roman"/>
          <w:b/>
          <w:bCs/>
          <w:color w:val="000000"/>
          <w:sz w:val="20"/>
          <w:szCs w:val="20"/>
        </w:rPr>
        <w:t>10-15</w:t>
      </w:r>
      <w:r w:rsidR="00D41021">
        <w:rPr>
          <w:rFonts w:ascii="Calibri" w:hAnsi="Calibri" w:cs="Times New Roman"/>
          <w:b/>
          <w:bCs/>
          <w:color w:val="000000"/>
          <w:sz w:val="20"/>
          <w:szCs w:val="20"/>
        </w:rPr>
        <w:t>6</w:t>
      </w:r>
      <w:r w:rsidR="00533DF8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b/>
          <w:bCs/>
          <w:color w:val="000000"/>
          <w:sz w:val="20"/>
          <w:szCs w:val="20"/>
        </w:rPr>
        <w:t>EMERGENCY ACTIONS and PROCEDURES</w:t>
      </w:r>
    </w:p>
    <w:p w:rsidR="003A64F8" w:rsidRPr="009320F4" w:rsidRDefault="003A64F8" w:rsidP="0063639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p w:rsidR="00EA32E1" w:rsidRPr="00A03879" w:rsidRDefault="00EA32E1" w:rsidP="00533DF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The FOG Coordinator is authorized to take all necessary actions to immediately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and effectively halt or </w:t>
      </w:r>
      <w:r w:rsidRPr="00A03879">
        <w:rPr>
          <w:rFonts w:ascii="Calibri" w:hAnsi="Calibri" w:cs="Times New Roman"/>
          <w:color w:val="000000"/>
          <w:sz w:val="20"/>
          <w:szCs w:val="20"/>
        </w:rPr>
        <w:t xml:space="preserve">prevent any </w:t>
      </w:r>
      <w:r w:rsidR="004C1EA7">
        <w:rPr>
          <w:rFonts w:ascii="Calibri" w:hAnsi="Calibri" w:cs="Times New Roman"/>
          <w:color w:val="000000"/>
          <w:sz w:val="20"/>
          <w:szCs w:val="20"/>
        </w:rPr>
        <w:t xml:space="preserve">fats, oils and </w:t>
      </w:r>
      <w:r w:rsidRPr="00A03879">
        <w:rPr>
          <w:rFonts w:ascii="Calibri" w:hAnsi="Calibri" w:cs="Times New Roman"/>
          <w:color w:val="000000"/>
          <w:sz w:val="20"/>
          <w:szCs w:val="20"/>
        </w:rPr>
        <w:t>grease discharge to the sanitary sewer system</w:t>
      </w:r>
      <w:r w:rsidR="004F1A90">
        <w:rPr>
          <w:rFonts w:ascii="Calibri" w:hAnsi="Calibri" w:cs="Times New Roman"/>
          <w:color w:val="000000"/>
          <w:sz w:val="20"/>
          <w:szCs w:val="20"/>
        </w:rPr>
        <w:t>, storm water drains and on the ground</w:t>
      </w:r>
      <w:r w:rsidRPr="00A03879">
        <w:rPr>
          <w:rFonts w:ascii="Calibri" w:hAnsi="Calibri" w:cs="Times New Roman"/>
          <w:color w:val="000000"/>
          <w:sz w:val="20"/>
          <w:szCs w:val="20"/>
        </w:rPr>
        <w:t>.</w:t>
      </w:r>
    </w:p>
    <w:p w:rsidR="00EA32E1" w:rsidRPr="00A03879" w:rsidRDefault="00EA32E1" w:rsidP="00533DF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A03879">
        <w:rPr>
          <w:rFonts w:ascii="Calibri" w:hAnsi="Calibri" w:cs="Times New Roman"/>
          <w:color w:val="000000"/>
          <w:sz w:val="20"/>
          <w:szCs w:val="20"/>
        </w:rPr>
        <w:t xml:space="preserve">Any </w:t>
      </w:r>
      <w:r w:rsidR="002B6233" w:rsidRPr="00A03879">
        <w:rPr>
          <w:rFonts w:ascii="Calibri" w:hAnsi="Calibri" w:cs="Times New Roman"/>
          <w:color w:val="000000"/>
          <w:sz w:val="20"/>
          <w:szCs w:val="20"/>
        </w:rPr>
        <w:t>property owner and/or FSE</w:t>
      </w:r>
      <w:r w:rsidR="004C1EA7">
        <w:rPr>
          <w:rFonts w:ascii="Calibri" w:hAnsi="Calibri" w:cs="Times New Roman"/>
          <w:color w:val="000000"/>
          <w:sz w:val="20"/>
          <w:szCs w:val="20"/>
        </w:rPr>
        <w:t xml:space="preserve"> owner</w:t>
      </w:r>
      <w:r w:rsidRPr="00A03879">
        <w:rPr>
          <w:rFonts w:ascii="Calibri" w:hAnsi="Calibri" w:cs="Times New Roman"/>
          <w:color w:val="000000"/>
          <w:sz w:val="20"/>
          <w:szCs w:val="20"/>
        </w:rPr>
        <w:t xml:space="preserve"> with grease retention unit maintenance problems or other</w:t>
      </w:r>
      <w:r w:rsidR="00E173F7" w:rsidRPr="00A0387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A03879">
        <w:rPr>
          <w:rFonts w:ascii="Calibri" w:hAnsi="Calibri" w:cs="Times New Roman"/>
          <w:color w:val="000000"/>
          <w:sz w:val="20"/>
          <w:szCs w:val="20"/>
        </w:rPr>
        <w:t>situations resulting in the discharge of fats, oils, and grease to surface waters must</w:t>
      </w:r>
      <w:r w:rsidR="00E173F7" w:rsidRPr="00A0387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A03879">
        <w:rPr>
          <w:rFonts w:ascii="Calibri" w:hAnsi="Calibri" w:cs="Times New Roman"/>
          <w:color w:val="000000"/>
          <w:sz w:val="20"/>
          <w:szCs w:val="20"/>
        </w:rPr>
        <w:t>halt discharge immediately. Immediately is defined as within 15 minutes of</w:t>
      </w:r>
      <w:r w:rsidR="00E173F7" w:rsidRPr="00A0387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A03879">
        <w:rPr>
          <w:rFonts w:ascii="Calibri" w:hAnsi="Calibri" w:cs="Times New Roman"/>
          <w:color w:val="000000"/>
          <w:sz w:val="20"/>
          <w:szCs w:val="20"/>
        </w:rPr>
        <w:t>becoming aware of the problem. Any repairs to the system must be completed</w:t>
      </w:r>
      <w:r w:rsidR="00E173F7" w:rsidRPr="00A0387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A03879">
        <w:rPr>
          <w:rFonts w:ascii="Calibri" w:hAnsi="Calibri" w:cs="Times New Roman"/>
          <w:color w:val="000000"/>
          <w:sz w:val="20"/>
          <w:szCs w:val="20"/>
        </w:rPr>
        <w:t xml:space="preserve">within </w:t>
      </w:r>
      <w:r w:rsidR="00A03879" w:rsidRPr="00A03879">
        <w:rPr>
          <w:rFonts w:ascii="Calibri" w:hAnsi="Calibri" w:cs="Times New Roman"/>
          <w:color w:val="000000"/>
          <w:sz w:val="20"/>
          <w:szCs w:val="20"/>
        </w:rPr>
        <w:t>48</w:t>
      </w:r>
      <w:r w:rsidRPr="00A03879">
        <w:rPr>
          <w:rFonts w:ascii="Calibri" w:hAnsi="Calibri" w:cs="Times New Roman"/>
          <w:color w:val="000000"/>
          <w:sz w:val="20"/>
          <w:szCs w:val="20"/>
        </w:rPr>
        <w:t xml:space="preserve"> hours, at the expense of the Food Service Establishment</w:t>
      </w:r>
      <w:r w:rsidR="00256B79" w:rsidRPr="00A03879">
        <w:rPr>
          <w:rFonts w:ascii="Calibri" w:hAnsi="Calibri" w:cs="Times New Roman"/>
          <w:color w:val="000000"/>
          <w:sz w:val="20"/>
          <w:szCs w:val="20"/>
        </w:rPr>
        <w:t>,</w:t>
      </w:r>
      <w:r w:rsidRPr="00A0387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2B6233" w:rsidRPr="00A03879">
        <w:rPr>
          <w:rFonts w:ascii="Calibri" w:hAnsi="Calibri" w:cs="Times New Roman"/>
          <w:color w:val="000000"/>
          <w:sz w:val="20"/>
          <w:szCs w:val="20"/>
        </w:rPr>
        <w:t>property owner</w:t>
      </w:r>
      <w:r w:rsidR="00256B79" w:rsidRPr="00A03879">
        <w:rPr>
          <w:rFonts w:ascii="Calibri" w:hAnsi="Calibri" w:cs="Times New Roman"/>
          <w:color w:val="000000"/>
          <w:sz w:val="20"/>
          <w:szCs w:val="20"/>
        </w:rPr>
        <w:t xml:space="preserve"> or </w:t>
      </w:r>
      <w:r w:rsidRPr="00A03879">
        <w:rPr>
          <w:rFonts w:ascii="Calibri" w:hAnsi="Calibri" w:cs="Times New Roman"/>
          <w:color w:val="000000"/>
          <w:sz w:val="20"/>
          <w:szCs w:val="20"/>
        </w:rPr>
        <w:t>leaseholder</w:t>
      </w:r>
      <w:r w:rsidR="00256B79" w:rsidRPr="00A03879">
        <w:rPr>
          <w:rFonts w:ascii="Calibri" w:hAnsi="Calibri" w:cs="Times New Roman"/>
          <w:color w:val="000000"/>
          <w:sz w:val="20"/>
          <w:szCs w:val="20"/>
        </w:rPr>
        <w:t>.</w:t>
      </w:r>
    </w:p>
    <w:p w:rsidR="003A64F8" w:rsidRPr="009320F4" w:rsidRDefault="003A64F8" w:rsidP="003A64F8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EA32E1" w:rsidRDefault="00EA32E1" w:rsidP="0063639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9320F4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Section </w:t>
      </w:r>
      <w:r w:rsidR="00533DF8">
        <w:rPr>
          <w:rFonts w:ascii="Calibri" w:hAnsi="Calibri" w:cs="Times New Roman"/>
          <w:b/>
          <w:bCs/>
          <w:color w:val="000000"/>
          <w:sz w:val="20"/>
          <w:szCs w:val="20"/>
        </w:rPr>
        <w:t>10-15</w:t>
      </w:r>
      <w:r w:rsidR="00D41021">
        <w:rPr>
          <w:rFonts w:ascii="Calibri" w:hAnsi="Calibri" w:cs="Times New Roman"/>
          <w:b/>
          <w:bCs/>
          <w:color w:val="000000"/>
          <w:sz w:val="20"/>
          <w:szCs w:val="20"/>
        </w:rPr>
        <w:t>7</w:t>
      </w:r>
      <w:r w:rsidR="00533DF8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b/>
          <w:bCs/>
          <w:color w:val="000000"/>
          <w:sz w:val="20"/>
          <w:szCs w:val="20"/>
        </w:rPr>
        <w:t>APPEALS</w:t>
      </w:r>
    </w:p>
    <w:p w:rsidR="003A64F8" w:rsidRPr="009320F4" w:rsidRDefault="003A64F8" w:rsidP="0063639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p w:rsidR="00EA32E1" w:rsidRPr="009320F4" w:rsidRDefault="00EA32E1" w:rsidP="00533D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Reconsideration Petition</w:t>
      </w:r>
    </w:p>
    <w:p w:rsidR="00533DF8" w:rsidRDefault="00EA32E1" w:rsidP="00533DF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Any </w:t>
      </w:r>
      <w:r w:rsidR="002B6233">
        <w:rPr>
          <w:rFonts w:ascii="Calibri" w:hAnsi="Calibri" w:cs="Times New Roman"/>
          <w:color w:val="000000"/>
          <w:sz w:val="20"/>
          <w:szCs w:val="20"/>
        </w:rPr>
        <w:t>property owner and/or FSE</w:t>
      </w:r>
      <w:r w:rsidR="00276E77">
        <w:rPr>
          <w:rFonts w:ascii="Calibri" w:hAnsi="Calibri" w:cs="Times New Roman"/>
          <w:color w:val="000000"/>
          <w:sz w:val="20"/>
          <w:szCs w:val="20"/>
        </w:rPr>
        <w:t xml:space="preserve"> o</w:t>
      </w:r>
      <w:r w:rsidR="004F1A90">
        <w:rPr>
          <w:rFonts w:ascii="Calibri" w:hAnsi="Calibri" w:cs="Times New Roman"/>
          <w:color w:val="000000"/>
          <w:sz w:val="20"/>
          <w:szCs w:val="20"/>
        </w:rPr>
        <w:t>wner</w:t>
      </w:r>
      <w:r w:rsidR="002B6233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256B79">
        <w:rPr>
          <w:rFonts w:ascii="Calibri" w:hAnsi="Calibri" w:cs="Times New Roman"/>
          <w:color w:val="000000"/>
          <w:sz w:val="20"/>
          <w:szCs w:val="20"/>
        </w:rPr>
        <w:t>may petition the FOG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Coordinator to reconsider the terms of any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enforcement action within thirty (30) calendar days of issuance.</w:t>
      </w:r>
    </w:p>
    <w:p w:rsidR="00533DF8" w:rsidRDefault="00EA32E1" w:rsidP="00533DF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Failure to submit a timely petition for review shall be deemed to be a waiver of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the administrative appeal process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:rsidR="007863F4" w:rsidRDefault="00EA32E1" w:rsidP="00533DF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The petition shall indicate the terms objected to, the reasons for the objection and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any additional information that should be considered.</w:t>
      </w:r>
    </w:p>
    <w:p w:rsidR="00EA32E1" w:rsidRPr="009320F4" w:rsidRDefault="00EA32E1" w:rsidP="00533DF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If the FOG coordinator fails to act within fifteen (15) days of receipt, the request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for reconsideration </w:t>
      </w:r>
      <w:r w:rsidR="00741724">
        <w:rPr>
          <w:rFonts w:ascii="Calibri" w:hAnsi="Calibri" w:cs="Times New Roman"/>
          <w:color w:val="000000"/>
          <w:sz w:val="20"/>
          <w:szCs w:val="20"/>
        </w:rPr>
        <w:t xml:space="preserve">is </w:t>
      </w:r>
      <w:r w:rsidR="00A03879">
        <w:rPr>
          <w:rFonts w:ascii="Calibri" w:hAnsi="Calibri" w:cs="Times New Roman"/>
          <w:color w:val="000000"/>
          <w:sz w:val="20"/>
          <w:szCs w:val="20"/>
        </w:rPr>
        <w:t xml:space="preserve">deemed </w:t>
      </w:r>
      <w:r w:rsidR="00A03879" w:rsidRPr="009320F4">
        <w:rPr>
          <w:rFonts w:ascii="Calibri" w:hAnsi="Calibri" w:cs="Times New Roman"/>
          <w:color w:val="000000"/>
          <w:sz w:val="20"/>
          <w:szCs w:val="20"/>
        </w:rPr>
        <w:t>to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be denied.</w:t>
      </w:r>
    </w:p>
    <w:p w:rsidR="00E173F7" w:rsidRPr="009320F4" w:rsidRDefault="00E173F7" w:rsidP="00533DF8">
      <w:pPr>
        <w:pStyle w:val="ListParagraph"/>
        <w:autoSpaceDE w:val="0"/>
        <w:autoSpaceDN w:val="0"/>
        <w:adjustRightInd w:val="0"/>
        <w:spacing w:before="120" w:after="120" w:line="240" w:lineRule="auto"/>
        <w:ind w:left="144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EA32E1" w:rsidRPr="009320F4" w:rsidRDefault="00EA32E1" w:rsidP="00533D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Initial Appeal to </w:t>
      </w:r>
      <w:r w:rsidR="00207E67" w:rsidRPr="009320F4">
        <w:rPr>
          <w:rFonts w:ascii="Calibri" w:hAnsi="Calibri" w:cs="Times New Roman"/>
          <w:color w:val="000000"/>
          <w:sz w:val="20"/>
          <w:szCs w:val="20"/>
        </w:rPr>
        <w:t>Public Works Director</w:t>
      </w:r>
    </w:p>
    <w:p w:rsidR="00207E67" w:rsidRPr="009320F4" w:rsidRDefault="00EA32E1" w:rsidP="00533DF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Any </w:t>
      </w:r>
      <w:r w:rsidR="002B6233">
        <w:rPr>
          <w:rFonts w:ascii="Calibri" w:hAnsi="Calibri" w:cs="Times New Roman"/>
          <w:color w:val="000000"/>
          <w:sz w:val="20"/>
          <w:szCs w:val="20"/>
        </w:rPr>
        <w:t>property owner and/or FSE</w:t>
      </w:r>
      <w:r w:rsidR="0074172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4F1A90">
        <w:rPr>
          <w:rFonts w:ascii="Calibri" w:hAnsi="Calibri" w:cs="Times New Roman"/>
          <w:color w:val="000000"/>
          <w:sz w:val="20"/>
          <w:szCs w:val="20"/>
        </w:rPr>
        <w:t>owner</w:t>
      </w:r>
      <w:r w:rsidR="002B6233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whose Reconsideration Petition to the FOG Coordinator has been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denied shall have the right to a hearing before the </w:t>
      </w:r>
      <w:r w:rsidR="00207E67" w:rsidRPr="009320F4">
        <w:rPr>
          <w:rFonts w:ascii="Calibri" w:hAnsi="Calibri" w:cs="Times New Roman"/>
          <w:color w:val="000000"/>
          <w:sz w:val="20"/>
          <w:szCs w:val="20"/>
        </w:rPr>
        <w:t>Public Works Director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upon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making written demand to the </w:t>
      </w:r>
      <w:r w:rsidR="00207E67" w:rsidRPr="009320F4">
        <w:rPr>
          <w:rFonts w:ascii="Calibri" w:hAnsi="Calibri" w:cs="Times New Roman"/>
          <w:color w:val="000000"/>
          <w:sz w:val="20"/>
          <w:szCs w:val="20"/>
        </w:rPr>
        <w:t>Public Works Director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within thirty (30) days of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receipt of the denial. The written demand shall identify the specific enforcement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action issues to be contested and any additional information that should be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considered.</w:t>
      </w:r>
    </w:p>
    <w:p w:rsidR="000160A5" w:rsidRPr="009320F4" w:rsidRDefault="00EA32E1" w:rsidP="00533DF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>Unless such written demand is made within the time specified herein, the action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shall be final and binding</w:t>
      </w:r>
      <w:r w:rsidR="003E6E90" w:rsidRPr="009320F4">
        <w:rPr>
          <w:rFonts w:ascii="Calibri" w:hAnsi="Calibri" w:cs="Times New Roman"/>
          <w:color w:val="000000"/>
          <w:sz w:val="20"/>
          <w:szCs w:val="20"/>
        </w:rPr>
        <w:t>.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:rsidR="00EA32E1" w:rsidRPr="009320F4" w:rsidRDefault="00EA32E1" w:rsidP="00533DF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The </w:t>
      </w:r>
      <w:r w:rsidR="00207E67" w:rsidRPr="009320F4">
        <w:rPr>
          <w:rFonts w:ascii="Calibri" w:hAnsi="Calibri" w:cs="Times New Roman"/>
          <w:color w:val="000000"/>
          <w:sz w:val="20"/>
          <w:szCs w:val="20"/>
        </w:rPr>
        <w:t>Public Works Director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 shall conduct the hearing and make a final decision on</w:t>
      </w:r>
      <w:r w:rsidR="000160A5" w:rsidRPr="009320F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 xml:space="preserve">the enforcement action within fifteen (15) days of the hearing. The </w:t>
      </w:r>
      <w:r w:rsidR="002B6233">
        <w:rPr>
          <w:rFonts w:ascii="Calibri" w:hAnsi="Calibri" w:cs="Times New Roman"/>
          <w:color w:val="000000"/>
          <w:sz w:val="20"/>
          <w:szCs w:val="20"/>
        </w:rPr>
        <w:t>property owner and/or FSE</w:t>
      </w:r>
      <w:r w:rsidR="004F1A90">
        <w:rPr>
          <w:rFonts w:ascii="Calibri" w:hAnsi="Calibri" w:cs="Times New Roman"/>
          <w:color w:val="000000"/>
          <w:sz w:val="20"/>
          <w:szCs w:val="20"/>
        </w:rPr>
        <w:t xml:space="preserve"> owner</w:t>
      </w:r>
      <w:r w:rsidR="002B6233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320F4">
        <w:rPr>
          <w:rFonts w:ascii="Calibri" w:hAnsi="Calibri" w:cs="Times New Roman"/>
          <w:color w:val="000000"/>
          <w:sz w:val="20"/>
          <w:szCs w:val="20"/>
        </w:rPr>
        <w:t>shall be notified of the decision by certified mail.</w:t>
      </w:r>
    </w:p>
    <w:p w:rsidR="003E6E90" w:rsidRPr="009320F4" w:rsidRDefault="003E6E90" w:rsidP="00533DF8">
      <w:pPr>
        <w:pStyle w:val="ListParagraph"/>
        <w:autoSpaceDE w:val="0"/>
        <w:autoSpaceDN w:val="0"/>
        <w:adjustRightInd w:val="0"/>
        <w:spacing w:before="120" w:after="120" w:line="240" w:lineRule="auto"/>
        <w:ind w:left="144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A03879" w:rsidRPr="00A03879" w:rsidRDefault="00A03879" w:rsidP="00A03879">
      <w:pPr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A03879">
        <w:rPr>
          <w:rFonts w:ascii="Calibri" w:hAnsi="Calibri" w:cs="Times New Roman"/>
          <w:color w:val="000000"/>
          <w:sz w:val="20"/>
          <w:szCs w:val="20"/>
        </w:rPr>
        <w:t xml:space="preserve">(c) </w:t>
      </w:r>
      <w:r w:rsidR="00EA32E1" w:rsidRPr="00A03879">
        <w:rPr>
          <w:rFonts w:ascii="Calibri" w:hAnsi="Calibri" w:cs="Times New Roman"/>
          <w:color w:val="000000"/>
          <w:sz w:val="20"/>
          <w:szCs w:val="20"/>
        </w:rPr>
        <w:t xml:space="preserve">Final Appeal Hearing with </w:t>
      </w:r>
      <w:r w:rsidR="00D16963" w:rsidRPr="00A03879">
        <w:rPr>
          <w:rFonts w:ascii="Calibri" w:hAnsi="Calibri" w:cs="Times New Roman"/>
          <w:color w:val="000000"/>
          <w:sz w:val="20"/>
          <w:szCs w:val="20"/>
        </w:rPr>
        <w:t>City Manager</w:t>
      </w:r>
      <w:r w:rsidR="00741724" w:rsidRPr="00A03879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:rsidR="00EA32E1" w:rsidRPr="00A03879" w:rsidRDefault="00EA32E1" w:rsidP="00533DF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A03879">
        <w:rPr>
          <w:rFonts w:ascii="Calibri" w:hAnsi="Calibri" w:cs="Times New Roman"/>
          <w:color w:val="000000"/>
          <w:sz w:val="20"/>
          <w:szCs w:val="20"/>
        </w:rPr>
        <w:t xml:space="preserve">Any </w:t>
      </w:r>
      <w:r w:rsidR="002B6233" w:rsidRPr="00A03879">
        <w:rPr>
          <w:rFonts w:ascii="Calibri" w:hAnsi="Calibri" w:cs="Times New Roman"/>
          <w:color w:val="000000"/>
          <w:sz w:val="20"/>
          <w:szCs w:val="20"/>
        </w:rPr>
        <w:t>property owner and/or FSE</w:t>
      </w:r>
      <w:r w:rsidR="004F1A90">
        <w:rPr>
          <w:rFonts w:ascii="Calibri" w:hAnsi="Calibri" w:cs="Times New Roman"/>
          <w:color w:val="000000"/>
          <w:sz w:val="20"/>
          <w:szCs w:val="20"/>
        </w:rPr>
        <w:t xml:space="preserve"> owner</w:t>
      </w:r>
      <w:r w:rsidR="002B6233" w:rsidRPr="00A0387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A03879">
        <w:rPr>
          <w:rFonts w:ascii="Calibri" w:hAnsi="Calibri" w:cs="Times New Roman"/>
          <w:color w:val="000000"/>
          <w:sz w:val="20"/>
          <w:szCs w:val="20"/>
        </w:rPr>
        <w:t xml:space="preserve">whose Initial Appeal to the </w:t>
      </w:r>
      <w:r w:rsidR="00B44997" w:rsidRPr="00A03879">
        <w:rPr>
          <w:rFonts w:ascii="Calibri" w:hAnsi="Calibri" w:cs="Times New Roman"/>
          <w:color w:val="000000"/>
          <w:sz w:val="20"/>
          <w:szCs w:val="20"/>
        </w:rPr>
        <w:t>Public Works Director</w:t>
      </w:r>
      <w:r w:rsidRPr="00A03879">
        <w:rPr>
          <w:rFonts w:ascii="Calibri" w:hAnsi="Calibri" w:cs="Times New Roman"/>
          <w:color w:val="000000"/>
          <w:sz w:val="20"/>
          <w:szCs w:val="20"/>
        </w:rPr>
        <w:t xml:space="preserve"> has been denied</w:t>
      </w:r>
      <w:r w:rsidR="000160A5" w:rsidRPr="00A0387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A03879">
        <w:rPr>
          <w:rFonts w:ascii="Calibri" w:hAnsi="Calibri" w:cs="Times New Roman"/>
          <w:color w:val="000000"/>
          <w:sz w:val="20"/>
          <w:szCs w:val="20"/>
        </w:rPr>
        <w:t xml:space="preserve">shall have the right to a final hearing before the </w:t>
      </w:r>
      <w:r w:rsidR="00D16963" w:rsidRPr="00A03879">
        <w:rPr>
          <w:rFonts w:ascii="Calibri" w:hAnsi="Calibri" w:cs="Times New Roman"/>
          <w:color w:val="000000"/>
          <w:sz w:val="20"/>
          <w:szCs w:val="20"/>
        </w:rPr>
        <w:t>City Manager</w:t>
      </w:r>
      <w:r w:rsidRPr="00A03879">
        <w:rPr>
          <w:rFonts w:ascii="Calibri" w:hAnsi="Calibri" w:cs="Times New Roman"/>
          <w:color w:val="000000"/>
          <w:sz w:val="20"/>
          <w:szCs w:val="20"/>
        </w:rPr>
        <w:t xml:space="preserve"> upon</w:t>
      </w:r>
      <w:r w:rsidR="000160A5" w:rsidRPr="00A0387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A03879">
        <w:rPr>
          <w:rFonts w:ascii="Calibri" w:hAnsi="Calibri" w:cs="Times New Roman"/>
          <w:color w:val="000000"/>
          <w:sz w:val="20"/>
          <w:szCs w:val="20"/>
        </w:rPr>
        <w:t xml:space="preserve">making written demand to the </w:t>
      </w:r>
      <w:r w:rsidR="00D16963" w:rsidRPr="00A03879">
        <w:rPr>
          <w:rFonts w:ascii="Calibri" w:hAnsi="Calibri" w:cs="Times New Roman"/>
          <w:color w:val="000000"/>
          <w:sz w:val="20"/>
          <w:szCs w:val="20"/>
        </w:rPr>
        <w:t>City Manager</w:t>
      </w:r>
      <w:r w:rsidRPr="00A03879">
        <w:rPr>
          <w:rFonts w:ascii="Calibri" w:hAnsi="Calibri" w:cs="Times New Roman"/>
          <w:color w:val="000000"/>
          <w:sz w:val="20"/>
          <w:szCs w:val="20"/>
        </w:rPr>
        <w:t xml:space="preserve"> within thirty (30) days of</w:t>
      </w:r>
      <w:r w:rsidR="000160A5" w:rsidRPr="00A0387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A03879">
        <w:rPr>
          <w:rFonts w:ascii="Calibri" w:hAnsi="Calibri" w:cs="Times New Roman"/>
          <w:color w:val="000000"/>
          <w:sz w:val="20"/>
          <w:szCs w:val="20"/>
        </w:rPr>
        <w:t>receipt of the Initial Appeal denial. The written demand shall identify the specific</w:t>
      </w:r>
      <w:r w:rsidR="000160A5" w:rsidRPr="00A0387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A03879">
        <w:rPr>
          <w:rFonts w:ascii="Calibri" w:hAnsi="Calibri" w:cs="Times New Roman"/>
          <w:color w:val="000000"/>
          <w:sz w:val="20"/>
          <w:szCs w:val="20"/>
        </w:rPr>
        <w:t>enforcement action issues to be contested and any additional information that</w:t>
      </w:r>
      <w:r w:rsidR="000160A5" w:rsidRPr="00A0387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A03879">
        <w:rPr>
          <w:rFonts w:ascii="Calibri" w:hAnsi="Calibri" w:cs="Times New Roman"/>
          <w:color w:val="000000"/>
          <w:sz w:val="20"/>
          <w:szCs w:val="20"/>
        </w:rPr>
        <w:t>should be considered.</w:t>
      </w:r>
    </w:p>
    <w:p w:rsidR="00EA32E1" w:rsidRPr="00A03879" w:rsidRDefault="00EA32E1" w:rsidP="00533DF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A03879">
        <w:rPr>
          <w:rFonts w:ascii="Calibri" w:hAnsi="Calibri" w:cs="Times New Roman"/>
          <w:color w:val="000000"/>
          <w:sz w:val="20"/>
          <w:szCs w:val="20"/>
        </w:rPr>
        <w:lastRenderedPageBreak/>
        <w:t>Unless such written demand is made within the time specified herein, the action</w:t>
      </w:r>
      <w:r w:rsidR="000160A5" w:rsidRPr="00A0387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A03879">
        <w:rPr>
          <w:rFonts w:ascii="Calibri" w:hAnsi="Calibri" w:cs="Times New Roman"/>
          <w:color w:val="000000"/>
          <w:sz w:val="20"/>
          <w:szCs w:val="20"/>
        </w:rPr>
        <w:t xml:space="preserve">of the </w:t>
      </w:r>
      <w:r w:rsidR="00D16963" w:rsidRPr="00A03879">
        <w:rPr>
          <w:rFonts w:ascii="Calibri" w:hAnsi="Calibri" w:cs="Times New Roman"/>
          <w:color w:val="000000"/>
          <w:sz w:val="20"/>
          <w:szCs w:val="20"/>
        </w:rPr>
        <w:t>City Manager</w:t>
      </w:r>
      <w:r w:rsidRPr="00A03879">
        <w:rPr>
          <w:rFonts w:ascii="Calibri" w:hAnsi="Calibri" w:cs="Times New Roman"/>
          <w:color w:val="000000"/>
          <w:sz w:val="20"/>
          <w:szCs w:val="20"/>
        </w:rPr>
        <w:t xml:space="preserve"> shall be final and binding.</w:t>
      </w:r>
    </w:p>
    <w:p w:rsidR="00207E67" w:rsidRPr="00A03879" w:rsidRDefault="00EA32E1" w:rsidP="00533DF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A03879">
        <w:rPr>
          <w:rFonts w:ascii="Calibri" w:hAnsi="Calibri" w:cs="Times New Roman"/>
          <w:color w:val="000000"/>
          <w:sz w:val="20"/>
          <w:szCs w:val="20"/>
        </w:rPr>
        <w:t xml:space="preserve">The </w:t>
      </w:r>
      <w:r w:rsidR="00D16963" w:rsidRPr="00A03879">
        <w:rPr>
          <w:rFonts w:ascii="Calibri" w:hAnsi="Calibri" w:cs="Times New Roman"/>
          <w:color w:val="000000"/>
          <w:sz w:val="20"/>
          <w:szCs w:val="20"/>
        </w:rPr>
        <w:t>City Manager</w:t>
      </w:r>
      <w:r w:rsidRPr="00A03879">
        <w:rPr>
          <w:rFonts w:ascii="Calibri" w:hAnsi="Calibri" w:cs="Times New Roman"/>
          <w:color w:val="000000"/>
          <w:sz w:val="20"/>
          <w:szCs w:val="20"/>
        </w:rPr>
        <w:t xml:space="preserve"> shall conduct the hearing and make a final decision</w:t>
      </w:r>
      <w:r w:rsidR="000160A5" w:rsidRPr="00A0387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A03879">
        <w:rPr>
          <w:rFonts w:ascii="Calibri" w:hAnsi="Calibri" w:cs="Times New Roman"/>
          <w:color w:val="000000"/>
          <w:sz w:val="20"/>
          <w:szCs w:val="20"/>
        </w:rPr>
        <w:t xml:space="preserve">on the enforcement action within fifteen (15) days of the hearing. The </w:t>
      </w:r>
      <w:r w:rsidR="002B6233" w:rsidRPr="00A03879">
        <w:rPr>
          <w:rFonts w:ascii="Calibri" w:hAnsi="Calibri" w:cs="Times New Roman"/>
          <w:color w:val="000000"/>
          <w:sz w:val="20"/>
          <w:szCs w:val="20"/>
        </w:rPr>
        <w:t xml:space="preserve">property owner and/or </w:t>
      </w:r>
      <w:r w:rsidR="00A03879" w:rsidRPr="00A03879">
        <w:rPr>
          <w:rFonts w:ascii="Calibri" w:hAnsi="Calibri" w:cs="Times New Roman"/>
          <w:color w:val="000000"/>
          <w:sz w:val="20"/>
          <w:szCs w:val="20"/>
        </w:rPr>
        <w:t>FSE</w:t>
      </w:r>
      <w:r w:rsidR="004F1A90">
        <w:rPr>
          <w:rFonts w:ascii="Calibri" w:hAnsi="Calibri" w:cs="Times New Roman"/>
          <w:color w:val="000000"/>
          <w:sz w:val="20"/>
          <w:szCs w:val="20"/>
        </w:rPr>
        <w:t xml:space="preserve"> owner</w:t>
      </w:r>
      <w:r w:rsidR="00A03879" w:rsidRPr="00A03879">
        <w:rPr>
          <w:rFonts w:ascii="Calibri" w:hAnsi="Calibri" w:cs="Times New Roman"/>
          <w:color w:val="000000"/>
          <w:sz w:val="20"/>
          <w:szCs w:val="20"/>
        </w:rPr>
        <w:t xml:space="preserve"> shall</w:t>
      </w:r>
      <w:r w:rsidRPr="00A03879">
        <w:rPr>
          <w:rFonts w:ascii="Calibri" w:hAnsi="Calibri" w:cs="Times New Roman"/>
          <w:color w:val="000000"/>
          <w:sz w:val="20"/>
          <w:szCs w:val="20"/>
        </w:rPr>
        <w:t xml:space="preserve"> be notified of the decision by certified mail.</w:t>
      </w:r>
    </w:p>
    <w:p w:rsidR="000255D3" w:rsidRPr="00A03879" w:rsidRDefault="00EA32E1" w:rsidP="00533DF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A03879">
        <w:rPr>
          <w:rFonts w:ascii="Calibri" w:hAnsi="Calibri" w:cs="Times New Roman"/>
          <w:color w:val="000000"/>
          <w:sz w:val="20"/>
          <w:szCs w:val="20"/>
        </w:rPr>
        <w:t xml:space="preserve">The decision of the </w:t>
      </w:r>
      <w:r w:rsidR="00D16963" w:rsidRPr="00A03879">
        <w:rPr>
          <w:rFonts w:ascii="Calibri" w:hAnsi="Calibri" w:cs="Times New Roman"/>
          <w:color w:val="000000"/>
          <w:sz w:val="20"/>
          <w:szCs w:val="20"/>
        </w:rPr>
        <w:t>City Manager</w:t>
      </w:r>
      <w:r w:rsidRPr="00A03879">
        <w:rPr>
          <w:rFonts w:ascii="Calibri" w:hAnsi="Calibri" w:cs="Times New Roman"/>
          <w:color w:val="000000"/>
          <w:sz w:val="20"/>
          <w:szCs w:val="20"/>
        </w:rPr>
        <w:t xml:space="preserve"> shall be considered the final</w:t>
      </w:r>
      <w:r w:rsidR="00533DF8" w:rsidRPr="00A0387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A03879">
        <w:rPr>
          <w:rFonts w:ascii="Calibri" w:hAnsi="Calibri" w:cs="Times New Roman"/>
          <w:color w:val="000000"/>
          <w:sz w:val="20"/>
          <w:szCs w:val="20"/>
        </w:rPr>
        <w:t>administrative action for purposes of judicial review.</w:t>
      </w:r>
    </w:p>
    <w:sectPr w:rsidR="000255D3" w:rsidRPr="00A0387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C2" w:rsidRDefault="00943FC2" w:rsidP="001375BD">
      <w:pPr>
        <w:spacing w:after="0" w:line="240" w:lineRule="auto"/>
      </w:pPr>
      <w:r>
        <w:separator/>
      </w:r>
    </w:p>
  </w:endnote>
  <w:endnote w:type="continuationSeparator" w:id="0">
    <w:p w:rsidR="00943FC2" w:rsidRDefault="00943FC2" w:rsidP="0013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910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6432" w:rsidRDefault="000164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7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6432" w:rsidRDefault="00016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C2" w:rsidRDefault="00943FC2" w:rsidP="001375BD">
      <w:pPr>
        <w:spacing w:after="0" w:line="240" w:lineRule="auto"/>
      </w:pPr>
      <w:r>
        <w:separator/>
      </w:r>
    </w:p>
  </w:footnote>
  <w:footnote w:type="continuationSeparator" w:id="0">
    <w:p w:rsidR="00943FC2" w:rsidRDefault="00943FC2" w:rsidP="0013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C10"/>
    <w:multiLevelType w:val="hybridMultilevel"/>
    <w:tmpl w:val="3516141E"/>
    <w:lvl w:ilvl="0" w:tplc="942E55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3EEF"/>
    <w:multiLevelType w:val="hybridMultilevel"/>
    <w:tmpl w:val="9CE0A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BC1EED"/>
    <w:multiLevelType w:val="hybridMultilevel"/>
    <w:tmpl w:val="3516141E"/>
    <w:lvl w:ilvl="0" w:tplc="942E55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134CE"/>
    <w:multiLevelType w:val="hybridMultilevel"/>
    <w:tmpl w:val="3516141E"/>
    <w:lvl w:ilvl="0" w:tplc="942E55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75A1E"/>
    <w:multiLevelType w:val="hybridMultilevel"/>
    <w:tmpl w:val="3516141E"/>
    <w:lvl w:ilvl="0" w:tplc="942E55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62E40"/>
    <w:multiLevelType w:val="hybridMultilevel"/>
    <w:tmpl w:val="9CE0A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320876"/>
    <w:multiLevelType w:val="hybridMultilevel"/>
    <w:tmpl w:val="9CE0A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AC259A"/>
    <w:multiLevelType w:val="hybridMultilevel"/>
    <w:tmpl w:val="9CE0A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C43DF4"/>
    <w:multiLevelType w:val="hybridMultilevel"/>
    <w:tmpl w:val="C5943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73BF7"/>
    <w:multiLevelType w:val="hybridMultilevel"/>
    <w:tmpl w:val="9CE0A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FC561D"/>
    <w:multiLevelType w:val="hybridMultilevel"/>
    <w:tmpl w:val="3516141E"/>
    <w:lvl w:ilvl="0" w:tplc="942E55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D1F46"/>
    <w:multiLevelType w:val="hybridMultilevel"/>
    <w:tmpl w:val="9CE0A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C52921"/>
    <w:multiLevelType w:val="hybridMultilevel"/>
    <w:tmpl w:val="3516141E"/>
    <w:lvl w:ilvl="0" w:tplc="942E55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77350"/>
    <w:multiLevelType w:val="hybridMultilevel"/>
    <w:tmpl w:val="3516141E"/>
    <w:lvl w:ilvl="0" w:tplc="942E55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04853"/>
    <w:multiLevelType w:val="hybridMultilevel"/>
    <w:tmpl w:val="3516141E"/>
    <w:lvl w:ilvl="0" w:tplc="942E55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67FF3"/>
    <w:multiLevelType w:val="hybridMultilevel"/>
    <w:tmpl w:val="3516141E"/>
    <w:lvl w:ilvl="0" w:tplc="942E55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E603F"/>
    <w:multiLevelType w:val="hybridMultilevel"/>
    <w:tmpl w:val="18503E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A1E64"/>
    <w:multiLevelType w:val="hybridMultilevel"/>
    <w:tmpl w:val="9CE0A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E733BE"/>
    <w:multiLevelType w:val="hybridMultilevel"/>
    <w:tmpl w:val="9CE0A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8833F4"/>
    <w:multiLevelType w:val="hybridMultilevel"/>
    <w:tmpl w:val="B338134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5A28FE"/>
    <w:multiLevelType w:val="hybridMultilevel"/>
    <w:tmpl w:val="9CE0A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73E0B1A"/>
    <w:multiLevelType w:val="hybridMultilevel"/>
    <w:tmpl w:val="9CE0A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0F6285"/>
    <w:multiLevelType w:val="hybridMultilevel"/>
    <w:tmpl w:val="9CE0A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103591"/>
    <w:multiLevelType w:val="hybridMultilevel"/>
    <w:tmpl w:val="9CE0A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AA5CBB"/>
    <w:multiLevelType w:val="hybridMultilevel"/>
    <w:tmpl w:val="9CE0A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503380"/>
    <w:multiLevelType w:val="hybridMultilevel"/>
    <w:tmpl w:val="CE96D080"/>
    <w:lvl w:ilvl="0" w:tplc="942E55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B772F"/>
    <w:multiLevelType w:val="hybridMultilevel"/>
    <w:tmpl w:val="9CE0A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CB19CC"/>
    <w:multiLevelType w:val="hybridMultilevel"/>
    <w:tmpl w:val="9CE0A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4867FB"/>
    <w:multiLevelType w:val="hybridMultilevel"/>
    <w:tmpl w:val="9CE0A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CD11C6"/>
    <w:multiLevelType w:val="hybridMultilevel"/>
    <w:tmpl w:val="9CE0A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8"/>
  </w:num>
  <w:num w:numId="5">
    <w:abstractNumId w:val="3"/>
  </w:num>
  <w:num w:numId="6">
    <w:abstractNumId w:val="0"/>
  </w:num>
  <w:num w:numId="7">
    <w:abstractNumId w:val="25"/>
  </w:num>
  <w:num w:numId="8">
    <w:abstractNumId w:val="24"/>
  </w:num>
  <w:num w:numId="9">
    <w:abstractNumId w:val="6"/>
  </w:num>
  <w:num w:numId="10">
    <w:abstractNumId w:val="17"/>
  </w:num>
  <w:num w:numId="11">
    <w:abstractNumId w:val="20"/>
  </w:num>
  <w:num w:numId="12">
    <w:abstractNumId w:val="26"/>
  </w:num>
  <w:num w:numId="13">
    <w:abstractNumId w:val="28"/>
  </w:num>
  <w:num w:numId="14">
    <w:abstractNumId w:val="4"/>
  </w:num>
  <w:num w:numId="15">
    <w:abstractNumId w:val="1"/>
  </w:num>
  <w:num w:numId="16">
    <w:abstractNumId w:val="29"/>
  </w:num>
  <w:num w:numId="17">
    <w:abstractNumId w:val="21"/>
  </w:num>
  <w:num w:numId="18">
    <w:abstractNumId w:val="7"/>
  </w:num>
  <w:num w:numId="19">
    <w:abstractNumId w:val="23"/>
  </w:num>
  <w:num w:numId="20">
    <w:abstractNumId w:val="11"/>
  </w:num>
  <w:num w:numId="21">
    <w:abstractNumId w:val="22"/>
  </w:num>
  <w:num w:numId="22">
    <w:abstractNumId w:val="2"/>
  </w:num>
  <w:num w:numId="23">
    <w:abstractNumId w:val="15"/>
  </w:num>
  <w:num w:numId="24">
    <w:abstractNumId w:val="5"/>
  </w:num>
  <w:num w:numId="25">
    <w:abstractNumId w:val="18"/>
  </w:num>
  <w:num w:numId="26">
    <w:abstractNumId w:val="14"/>
  </w:num>
  <w:num w:numId="27">
    <w:abstractNumId w:val="12"/>
  </w:num>
  <w:num w:numId="28">
    <w:abstractNumId w:val="9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E1"/>
    <w:rsid w:val="00000FD5"/>
    <w:rsid w:val="000160A5"/>
    <w:rsid w:val="00016432"/>
    <w:rsid w:val="000255D3"/>
    <w:rsid w:val="0005713A"/>
    <w:rsid w:val="00081F29"/>
    <w:rsid w:val="00103F84"/>
    <w:rsid w:val="00105408"/>
    <w:rsid w:val="001375BD"/>
    <w:rsid w:val="00194EE2"/>
    <w:rsid w:val="00207E67"/>
    <w:rsid w:val="00234F9E"/>
    <w:rsid w:val="00256B79"/>
    <w:rsid w:val="00276E77"/>
    <w:rsid w:val="00297F8B"/>
    <w:rsid w:val="002B6233"/>
    <w:rsid w:val="002E4515"/>
    <w:rsid w:val="003544DB"/>
    <w:rsid w:val="0039031B"/>
    <w:rsid w:val="003A64F8"/>
    <w:rsid w:val="003E6E90"/>
    <w:rsid w:val="00493C58"/>
    <w:rsid w:val="004B0D2C"/>
    <w:rsid w:val="004B599D"/>
    <w:rsid w:val="004C1EA7"/>
    <w:rsid w:val="004F1A90"/>
    <w:rsid w:val="004F23C3"/>
    <w:rsid w:val="00533DF8"/>
    <w:rsid w:val="005515A4"/>
    <w:rsid w:val="005579D7"/>
    <w:rsid w:val="00573344"/>
    <w:rsid w:val="00597141"/>
    <w:rsid w:val="005C2290"/>
    <w:rsid w:val="005C4216"/>
    <w:rsid w:val="005F3FB6"/>
    <w:rsid w:val="00622CBB"/>
    <w:rsid w:val="00636399"/>
    <w:rsid w:val="00656788"/>
    <w:rsid w:val="00662389"/>
    <w:rsid w:val="006850FB"/>
    <w:rsid w:val="006A49EE"/>
    <w:rsid w:val="006F15A2"/>
    <w:rsid w:val="00721DED"/>
    <w:rsid w:val="00741724"/>
    <w:rsid w:val="00742DD9"/>
    <w:rsid w:val="00750EE9"/>
    <w:rsid w:val="007601F3"/>
    <w:rsid w:val="007863F4"/>
    <w:rsid w:val="007B73ED"/>
    <w:rsid w:val="007C3AE6"/>
    <w:rsid w:val="008176EA"/>
    <w:rsid w:val="009320F4"/>
    <w:rsid w:val="00943FC2"/>
    <w:rsid w:val="009541D0"/>
    <w:rsid w:val="009D5961"/>
    <w:rsid w:val="00A03879"/>
    <w:rsid w:val="00A06FB7"/>
    <w:rsid w:val="00A4614A"/>
    <w:rsid w:val="00A673A0"/>
    <w:rsid w:val="00AA2782"/>
    <w:rsid w:val="00AA3BE2"/>
    <w:rsid w:val="00AD3057"/>
    <w:rsid w:val="00AF0972"/>
    <w:rsid w:val="00B0072F"/>
    <w:rsid w:val="00B44997"/>
    <w:rsid w:val="00B71432"/>
    <w:rsid w:val="00BC5150"/>
    <w:rsid w:val="00BE6760"/>
    <w:rsid w:val="00C76E69"/>
    <w:rsid w:val="00C93E72"/>
    <w:rsid w:val="00CC018A"/>
    <w:rsid w:val="00CF5EAD"/>
    <w:rsid w:val="00D16963"/>
    <w:rsid w:val="00D41021"/>
    <w:rsid w:val="00D62597"/>
    <w:rsid w:val="00DA10C0"/>
    <w:rsid w:val="00DE0086"/>
    <w:rsid w:val="00DF7378"/>
    <w:rsid w:val="00E14521"/>
    <w:rsid w:val="00E173F7"/>
    <w:rsid w:val="00E5081F"/>
    <w:rsid w:val="00E91F23"/>
    <w:rsid w:val="00EA1780"/>
    <w:rsid w:val="00EA32E1"/>
    <w:rsid w:val="00F203FA"/>
    <w:rsid w:val="00F21C72"/>
    <w:rsid w:val="00F31250"/>
    <w:rsid w:val="00F33CE5"/>
    <w:rsid w:val="00F53401"/>
    <w:rsid w:val="00F90FC6"/>
    <w:rsid w:val="00FA72F0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5BD"/>
  </w:style>
  <w:style w:type="paragraph" w:styleId="Footer">
    <w:name w:val="footer"/>
    <w:basedOn w:val="Normal"/>
    <w:link w:val="FooterChar"/>
    <w:uiPriority w:val="99"/>
    <w:unhideWhenUsed/>
    <w:rsid w:val="0013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BD"/>
  </w:style>
  <w:style w:type="paragraph" w:styleId="BalloonText">
    <w:name w:val="Balloon Text"/>
    <w:basedOn w:val="Normal"/>
    <w:link w:val="BalloonTextChar"/>
    <w:uiPriority w:val="99"/>
    <w:semiHidden/>
    <w:unhideWhenUsed/>
    <w:rsid w:val="0013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BD"/>
    <w:rPr>
      <w:rFonts w:ascii="Tahoma" w:hAnsi="Tahoma" w:cs="Tahoma"/>
      <w:sz w:val="16"/>
      <w:szCs w:val="16"/>
    </w:rPr>
  </w:style>
  <w:style w:type="paragraph" w:customStyle="1" w:styleId="sec">
    <w:name w:val="sec"/>
    <w:basedOn w:val="Normal"/>
    <w:rsid w:val="00016432"/>
    <w:pPr>
      <w:spacing w:before="48" w:after="120" w:line="360" w:lineRule="atLeast"/>
      <w:ind w:left="120"/>
    </w:pPr>
    <w:rPr>
      <w:rFonts w:ascii="Arial" w:eastAsia="Times New Roman" w:hAnsi="Arial" w:cs="Arial"/>
      <w:b/>
      <w:bCs/>
      <w:color w:val="555555"/>
      <w:sz w:val="24"/>
      <w:szCs w:val="24"/>
    </w:rPr>
  </w:style>
  <w:style w:type="paragraph" w:styleId="ListParagraph">
    <w:name w:val="List Paragraph"/>
    <w:basedOn w:val="Normal"/>
    <w:uiPriority w:val="34"/>
    <w:qFormat/>
    <w:rsid w:val="004F2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5BD"/>
  </w:style>
  <w:style w:type="paragraph" w:styleId="Footer">
    <w:name w:val="footer"/>
    <w:basedOn w:val="Normal"/>
    <w:link w:val="FooterChar"/>
    <w:uiPriority w:val="99"/>
    <w:unhideWhenUsed/>
    <w:rsid w:val="0013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BD"/>
  </w:style>
  <w:style w:type="paragraph" w:styleId="BalloonText">
    <w:name w:val="Balloon Text"/>
    <w:basedOn w:val="Normal"/>
    <w:link w:val="BalloonTextChar"/>
    <w:uiPriority w:val="99"/>
    <w:semiHidden/>
    <w:unhideWhenUsed/>
    <w:rsid w:val="0013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BD"/>
    <w:rPr>
      <w:rFonts w:ascii="Tahoma" w:hAnsi="Tahoma" w:cs="Tahoma"/>
      <w:sz w:val="16"/>
      <w:szCs w:val="16"/>
    </w:rPr>
  </w:style>
  <w:style w:type="paragraph" w:customStyle="1" w:styleId="sec">
    <w:name w:val="sec"/>
    <w:basedOn w:val="Normal"/>
    <w:rsid w:val="00016432"/>
    <w:pPr>
      <w:spacing w:before="48" w:after="120" w:line="360" w:lineRule="atLeast"/>
      <w:ind w:left="120"/>
    </w:pPr>
    <w:rPr>
      <w:rFonts w:ascii="Arial" w:eastAsia="Times New Roman" w:hAnsi="Arial" w:cs="Arial"/>
      <w:b/>
      <w:bCs/>
      <w:color w:val="555555"/>
      <w:sz w:val="24"/>
      <w:szCs w:val="24"/>
    </w:rPr>
  </w:style>
  <w:style w:type="paragraph" w:styleId="ListParagraph">
    <w:name w:val="List Paragraph"/>
    <w:basedOn w:val="Normal"/>
    <w:uiPriority w:val="34"/>
    <w:qFormat/>
    <w:rsid w:val="004F2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4656</Words>
  <Characters>26541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</Company>
  <LinksUpToDate>false</LinksUpToDate>
  <CharactersWithSpaces>31135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Cathey Justice</dc:creator>
  <cp:lastModifiedBy>Angela Stadler</cp:lastModifiedBy>
  <cp:revision>2</cp:revision>
  <cp:lastPrinted>2014-06-02T11:15:00Z</cp:lastPrinted>
  <dcterms:created xsi:type="dcterms:W3CDTF">2014-09-26T13:57:00Z</dcterms:created>
  <dcterms:modified xsi:type="dcterms:W3CDTF">2014-09-26T13:57:00Z</dcterms:modified>
</cp:coreProperties>
</file>